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3C486" w14:textId="77777777" w:rsidR="00024850" w:rsidRPr="00EF14F8" w:rsidRDefault="00024850">
      <w:pPr>
        <w:pStyle w:val="ConsPlusTitlePage"/>
        <w:rPr>
          <w:rFonts w:ascii="Times New Roman" w:hAnsi="Times New Roman" w:cs="Times New Roman"/>
          <w:sz w:val="24"/>
          <w:szCs w:val="24"/>
        </w:rPr>
      </w:pPr>
      <w:bookmarkStart w:id="0" w:name="_GoBack"/>
      <w:r w:rsidRPr="00EF14F8">
        <w:rPr>
          <w:rFonts w:ascii="Times New Roman" w:hAnsi="Times New Roman" w:cs="Times New Roman"/>
          <w:sz w:val="24"/>
          <w:szCs w:val="24"/>
        </w:rPr>
        <w:t xml:space="preserve">Документ предоставлен </w:t>
      </w:r>
      <w:hyperlink r:id="rId4" w:history="1">
        <w:r w:rsidRPr="00EF14F8">
          <w:rPr>
            <w:rFonts w:ascii="Times New Roman" w:hAnsi="Times New Roman" w:cs="Times New Roman"/>
            <w:color w:val="0000FF"/>
            <w:sz w:val="24"/>
            <w:szCs w:val="24"/>
          </w:rPr>
          <w:t>КонсультантПлюс</w:t>
        </w:r>
      </w:hyperlink>
      <w:r w:rsidRPr="00EF14F8">
        <w:rPr>
          <w:rFonts w:ascii="Times New Roman" w:hAnsi="Times New Roman" w:cs="Times New Roman"/>
          <w:sz w:val="24"/>
          <w:szCs w:val="24"/>
        </w:rPr>
        <w:br/>
      </w:r>
    </w:p>
    <w:p w14:paraId="06773A33" w14:textId="77777777" w:rsidR="00024850" w:rsidRPr="00EF14F8" w:rsidRDefault="00024850">
      <w:pPr>
        <w:pStyle w:val="ConsPlusNormal"/>
        <w:jc w:val="both"/>
        <w:outlineLvl w:val="0"/>
        <w:rPr>
          <w:rFonts w:ascii="Times New Roman" w:hAnsi="Times New Roman" w:cs="Times New Roman"/>
          <w:sz w:val="24"/>
          <w:szCs w:val="24"/>
        </w:rPr>
      </w:pPr>
    </w:p>
    <w:p w14:paraId="27007120" w14:textId="77777777" w:rsidR="00024850" w:rsidRPr="00EF14F8" w:rsidRDefault="00024850">
      <w:pPr>
        <w:pStyle w:val="ConsPlusTitle"/>
        <w:jc w:val="center"/>
        <w:outlineLvl w:val="0"/>
        <w:rPr>
          <w:rFonts w:ascii="Times New Roman" w:hAnsi="Times New Roman" w:cs="Times New Roman"/>
          <w:sz w:val="24"/>
          <w:szCs w:val="24"/>
        </w:rPr>
      </w:pPr>
      <w:r w:rsidRPr="00EF14F8">
        <w:rPr>
          <w:rFonts w:ascii="Times New Roman" w:hAnsi="Times New Roman" w:cs="Times New Roman"/>
          <w:sz w:val="24"/>
          <w:szCs w:val="24"/>
        </w:rPr>
        <w:t>ПРАВИТЕЛЬСТВО КАБАРДИНО-БАЛКАРСКОЙ РЕСПУБЛИКИ</w:t>
      </w:r>
    </w:p>
    <w:p w14:paraId="57008DC0" w14:textId="77777777" w:rsidR="00024850" w:rsidRPr="00EF14F8" w:rsidRDefault="00024850">
      <w:pPr>
        <w:pStyle w:val="ConsPlusTitle"/>
        <w:jc w:val="center"/>
        <w:rPr>
          <w:rFonts w:ascii="Times New Roman" w:hAnsi="Times New Roman" w:cs="Times New Roman"/>
          <w:sz w:val="24"/>
          <w:szCs w:val="24"/>
        </w:rPr>
      </w:pPr>
    </w:p>
    <w:p w14:paraId="4B4AD046"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ПОСТАНОВЛЕНИЕ</w:t>
      </w:r>
    </w:p>
    <w:p w14:paraId="1024D8E3"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от 14 апреля 2014 г. N 62-ПП</w:t>
      </w:r>
    </w:p>
    <w:p w14:paraId="70A12C91" w14:textId="77777777" w:rsidR="00024850" w:rsidRPr="00EF14F8" w:rsidRDefault="00024850">
      <w:pPr>
        <w:pStyle w:val="ConsPlusTitle"/>
        <w:jc w:val="center"/>
        <w:rPr>
          <w:rFonts w:ascii="Times New Roman" w:hAnsi="Times New Roman" w:cs="Times New Roman"/>
          <w:sz w:val="24"/>
          <w:szCs w:val="24"/>
        </w:rPr>
      </w:pPr>
    </w:p>
    <w:p w14:paraId="7237A80A"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 НОРМАТИВАХ ПОДУШЕВОГО БЮДЖЕТНОГО ФИНАНСИРОВАНИЯ</w:t>
      </w:r>
    </w:p>
    <w:p w14:paraId="5C368117"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И МЕТОДИКЕ РАСЧЕТА СУБВЕНЦИЙ МЕСТНЫМ БЮДЖЕТАМ</w:t>
      </w:r>
    </w:p>
    <w:p w14:paraId="32033A21"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ПО ОБЕСПЕЧЕНИЮ ГОСУДАРСТВЕННЫХ ГАРАНТИЙ РЕАЛИЗАЦИИ</w:t>
      </w:r>
    </w:p>
    <w:p w14:paraId="40D9D79C"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ПРАВ НА ПОЛУЧЕНИЕ ОБЩЕДОСТУПНОГО И БЕСПЛАТНОГО</w:t>
      </w:r>
    </w:p>
    <w:p w14:paraId="00314A6D"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ДОШКОЛЬНОГО ОБРАЗОВАНИЯ В МУНИЦИПАЛЬНЫХ ДОШКОЛЬНЫХ</w:t>
      </w:r>
    </w:p>
    <w:p w14:paraId="7E00E766"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ОБРАЗОВАТЕЛЬНЫХ ОРГАНИЗАЦИЯХ, ОБЩЕДОСТУПНОГО И</w:t>
      </w:r>
    </w:p>
    <w:p w14:paraId="03BA2FEB"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БЕСПЛАТНОГО ДОШКОЛЬНОГО, НАЧАЛЬНОГО ОБЩЕГО, ОСНОВНОГО</w:t>
      </w:r>
    </w:p>
    <w:p w14:paraId="18CCEF9D"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ОБЩЕГО, СРЕДНЕГО ОБЩЕГО ОБРАЗОВАНИЯ В МУНИЦИПАЛЬНЫХ</w:t>
      </w:r>
    </w:p>
    <w:p w14:paraId="09111814"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ОБЩЕОБРАЗОВАТЕЛЬНЫХ ОРГАНИЗАЦИЯХ, ОБЕСПЕЧЕНИЕ</w:t>
      </w:r>
    </w:p>
    <w:p w14:paraId="6FD57A06"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ДОПОЛНИТЕЛЬНОГО ОБРАЗОВАНИЯ ДЕТЕЙ В МУНИЦИПАЛЬНЫХ</w:t>
      </w:r>
    </w:p>
    <w:p w14:paraId="6BB7324F"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ОБЩЕОБРАЗОВАТЕЛЬНЫХ ОРГАНИЗАЦИЯХ В</w:t>
      </w:r>
    </w:p>
    <w:p w14:paraId="6E1203E5"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КАБАРДИНО-БАЛКАРСКОЙ РЕСПУБЛИКЕ</w:t>
      </w:r>
    </w:p>
    <w:p w14:paraId="442C6A7E" w14:textId="77777777" w:rsidR="00024850" w:rsidRPr="00EF14F8" w:rsidRDefault="00024850">
      <w:pPr>
        <w:spacing w:after="1"/>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24850" w:rsidRPr="00EF14F8" w14:paraId="7F3F8BED" w14:textId="77777777">
        <w:tc>
          <w:tcPr>
            <w:tcW w:w="60" w:type="dxa"/>
            <w:tcBorders>
              <w:top w:val="nil"/>
              <w:left w:val="nil"/>
              <w:bottom w:val="nil"/>
              <w:right w:val="nil"/>
            </w:tcBorders>
            <w:shd w:val="clear" w:color="auto" w:fill="CED3F1"/>
            <w:tcMar>
              <w:top w:w="0" w:type="dxa"/>
              <w:left w:w="0" w:type="dxa"/>
              <w:bottom w:w="0" w:type="dxa"/>
              <w:right w:w="0" w:type="dxa"/>
            </w:tcMar>
          </w:tcPr>
          <w:p w14:paraId="76FE38D0" w14:textId="77777777" w:rsidR="00024850" w:rsidRPr="00EF14F8" w:rsidRDefault="00024850">
            <w:pPr>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14:paraId="11D689FD" w14:textId="77777777" w:rsidR="00024850" w:rsidRPr="00EF14F8" w:rsidRDefault="00024850">
            <w:pPr>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14:paraId="6E785D4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Список изменяющих документов</w:t>
            </w:r>
          </w:p>
          <w:p w14:paraId="1A9FCA6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(в ред. Постановлений Правительства КБР</w:t>
            </w:r>
          </w:p>
          <w:p w14:paraId="7F25C32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 xml:space="preserve">от 20.08.2015 </w:t>
            </w:r>
            <w:hyperlink r:id="rId5" w:history="1">
              <w:r w:rsidRPr="00EF14F8">
                <w:rPr>
                  <w:rFonts w:ascii="Times New Roman" w:hAnsi="Times New Roman" w:cs="Times New Roman"/>
                  <w:color w:val="0000FF"/>
                  <w:sz w:val="24"/>
                  <w:szCs w:val="24"/>
                </w:rPr>
                <w:t>N 193-ПП</w:t>
              </w:r>
            </w:hyperlink>
            <w:r w:rsidRPr="00EF14F8">
              <w:rPr>
                <w:rFonts w:ascii="Times New Roman" w:hAnsi="Times New Roman" w:cs="Times New Roman"/>
                <w:color w:val="392C69"/>
                <w:sz w:val="24"/>
                <w:szCs w:val="24"/>
              </w:rPr>
              <w:t xml:space="preserve">, от 28.12.2016 </w:t>
            </w:r>
            <w:hyperlink r:id="rId6" w:history="1">
              <w:r w:rsidRPr="00EF14F8">
                <w:rPr>
                  <w:rFonts w:ascii="Times New Roman" w:hAnsi="Times New Roman" w:cs="Times New Roman"/>
                  <w:color w:val="0000FF"/>
                  <w:sz w:val="24"/>
                  <w:szCs w:val="24"/>
                </w:rPr>
                <w:t>N 250-ПП</w:t>
              </w:r>
            </w:hyperlink>
            <w:r w:rsidRPr="00EF14F8">
              <w:rPr>
                <w:rFonts w:ascii="Times New Roman" w:hAnsi="Times New Roman" w:cs="Times New Roman"/>
                <w:color w:val="392C69"/>
                <w:sz w:val="24"/>
                <w:szCs w:val="24"/>
              </w:rPr>
              <w:t xml:space="preserve">, от 13.09.2018 </w:t>
            </w:r>
            <w:hyperlink r:id="rId7" w:history="1">
              <w:r w:rsidRPr="00EF14F8">
                <w:rPr>
                  <w:rFonts w:ascii="Times New Roman" w:hAnsi="Times New Roman" w:cs="Times New Roman"/>
                  <w:color w:val="0000FF"/>
                  <w:sz w:val="24"/>
                  <w:szCs w:val="24"/>
                </w:rPr>
                <w:t>N 174-ПП</w:t>
              </w:r>
            </w:hyperlink>
            <w:r w:rsidRPr="00EF14F8">
              <w:rPr>
                <w:rFonts w:ascii="Times New Roman" w:hAnsi="Times New Roman" w:cs="Times New Roman"/>
                <w:color w:val="392C69"/>
                <w:sz w:val="24"/>
                <w:szCs w:val="24"/>
              </w:rPr>
              <w:t>,</w:t>
            </w:r>
          </w:p>
          <w:p w14:paraId="66BDF17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 xml:space="preserve">от 28.10.2019 </w:t>
            </w:r>
            <w:hyperlink r:id="rId8" w:history="1">
              <w:r w:rsidRPr="00EF14F8">
                <w:rPr>
                  <w:rFonts w:ascii="Times New Roman" w:hAnsi="Times New Roman" w:cs="Times New Roman"/>
                  <w:color w:val="0000FF"/>
                  <w:sz w:val="24"/>
                  <w:szCs w:val="24"/>
                </w:rPr>
                <w:t>N 189-ПП</w:t>
              </w:r>
            </w:hyperlink>
            <w:r w:rsidRPr="00EF14F8">
              <w:rPr>
                <w:rFonts w:ascii="Times New Roman" w:hAnsi="Times New Roman" w:cs="Times New Roman"/>
                <w:color w:val="392C69"/>
                <w:sz w:val="24"/>
                <w:szCs w:val="24"/>
              </w:rPr>
              <w:t xml:space="preserve">, от 26.12.2019 </w:t>
            </w:r>
            <w:hyperlink r:id="rId9" w:history="1">
              <w:r w:rsidRPr="00EF14F8">
                <w:rPr>
                  <w:rFonts w:ascii="Times New Roman" w:hAnsi="Times New Roman" w:cs="Times New Roman"/>
                  <w:color w:val="0000FF"/>
                  <w:sz w:val="24"/>
                  <w:szCs w:val="24"/>
                </w:rPr>
                <w:t>N 249-ПП</w:t>
              </w:r>
            </w:hyperlink>
            <w:r w:rsidRPr="00EF14F8">
              <w:rPr>
                <w:rFonts w:ascii="Times New Roman" w:hAnsi="Times New Roman" w:cs="Times New Roman"/>
                <w:color w:val="392C69"/>
                <w:sz w:val="24"/>
                <w:szCs w:val="24"/>
              </w:rPr>
              <w:t xml:space="preserve">, от 30.12.2019 </w:t>
            </w:r>
            <w:hyperlink r:id="rId10" w:history="1">
              <w:r w:rsidRPr="00EF14F8">
                <w:rPr>
                  <w:rFonts w:ascii="Times New Roman" w:hAnsi="Times New Roman" w:cs="Times New Roman"/>
                  <w:color w:val="0000FF"/>
                  <w:sz w:val="24"/>
                  <w:szCs w:val="24"/>
                </w:rPr>
                <w:t>N 260-ПП</w:t>
              </w:r>
            </w:hyperlink>
            <w:r w:rsidRPr="00EF14F8">
              <w:rPr>
                <w:rFonts w:ascii="Times New Roman" w:hAnsi="Times New Roman" w:cs="Times New Roman"/>
                <w:color w:val="392C69"/>
                <w:sz w:val="24"/>
                <w:szCs w:val="24"/>
              </w:rPr>
              <w:t>,</w:t>
            </w:r>
          </w:p>
          <w:p w14:paraId="1FE6155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 xml:space="preserve">от 06.10.2020 </w:t>
            </w:r>
            <w:hyperlink r:id="rId11" w:history="1">
              <w:r w:rsidRPr="00EF14F8">
                <w:rPr>
                  <w:rFonts w:ascii="Times New Roman" w:hAnsi="Times New Roman" w:cs="Times New Roman"/>
                  <w:color w:val="0000FF"/>
                  <w:sz w:val="24"/>
                  <w:szCs w:val="24"/>
                </w:rPr>
                <w:t>N 231-ПП</w:t>
              </w:r>
            </w:hyperlink>
            <w:r w:rsidRPr="00EF14F8">
              <w:rPr>
                <w:rFonts w:ascii="Times New Roman" w:hAnsi="Times New Roman" w:cs="Times New Roman"/>
                <w:color w:val="392C69"/>
                <w:sz w:val="24"/>
                <w:szCs w:val="24"/>
              </w:rPr>
              <w:t>)</w:t>
            </w:r>
          </w:p>
        </w:tc>
        <w:tc>
          <w:tcPr>
            <w:tcW w:w="113" w:type="dxa"/>
            <w:tcBorders>
              <w:top w:val="nil"/>
              <w:left w:val="nil"/>
              <w:bottom w:val="nil"/>
              <w:right w:val="nil"/>
            </w:tcBorders>
            <w:shd w:val="clear" w:color="auto" w:fill="F4F3F8"/>
            <w:tcMar>
              <w:top w:w="0" w:type="dxa"/>
              <w:left w:w="0" w:type="dxa"/>
              <w:bottom w:w="0" w:type="dxa"/>
              <w:right w:w="0" w:type="dxa"/>
            </w:tcMar>
          </w:tcPr>
          <w:p w14:paraId="58CE592A" w14:textId="77777777" w:rsidR="00024850" w:rsidRPr="00EF14F8" w:rsidRDefault="00024850">
            <w:pPr>
              <w:rPr>
                <w:rFonts w:ascii="Times New Roman" w:hAnsi="Times New Roman" w:cs="Times New Roman"/>
                <w:sz w:val="24"/>
                <w:szCs w:val="24"/>
              </w:rPr>
            </w:pPr>
          </w:p>
        </w:tc>
      </w:tr>
    </w:tbl>
    <w:p w14:paraId="43E803F9" w14:textId="77777777" w:rsidR="00024850" w:rsidRPr="00EF14F8" w:rsidRDefault="00024850">
      <w:pPr>
        <w:pStyle w:val="ConsPlusNormal"/>
        <w:jc w:val="both"/>
        <w:rPr>
          <w:rFonts w:ascii="Times New Roman" w:hAnsi="Times New Roman" w:cs="Times New Roman"/>
          <w:sz w:val="24"/>
          <w:szCs w:val="24"/>
        </w:rPr>
      </w:pPr>
    </w:p>
    <w:p w14:paraId="36ED517B"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В соответствии со </w:t>
      </w:r>
      <w:hyperlink r:id="rId12" w:history="1">
        <w:r w:rsidRPr="00EF14F8">
          <w:rPr>
            <w:rFonts w:ascii="Times New Roman" w:hAnsi="Times New Roman" w:cs="Times New Roman"/>
            <w:color w:val="0000FF"/>
            <w:sz w:val="24"/>
            <w:szCs w:val="24"/>
          </w:rPr>
          <w:t>статьей 8</w:t>
        </w:r>
      </w:hyperlink>
      <w:r w:rsidRPr="00EF14F8">
        <w:rPr>
          <w:rFonts w:ascii="Times New Roman" w:hAnsi="Times New Roman" w:cs="Times New Roman"/>
          <w:sz w:val="24"/>
          <w:szCs w:val="24"/>
        </w:rPr>
        <w:t xml:space="preserve"> Федерального закона от 29 декабря 2012 года N 273-ФЗ "Об образовании в Российской Федерации" Правительство Кабардино-Балкарской Республики постановляет:</w:t>
      </w:r>
    </w:p>
    <w:p w14:paraId="495BB659"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 Утвердить прилагаемые:</w:t>
      </w:r>
    </w:p>
    <w:p w14:paraId="5E6F45ED" w14:textId="77777777" w:rsidR="00024850" w:rsidRPr="00EF14F8" w:rsidRDefault="00EF14F8">
      <w:pPr>
        <w:pStyle w:val="ConsPlusNormal"/>
        <w:spacing w:before="220"/>
        <w:ind w:firstLine="540"/>
        <w:jc w:val="both"/>
        <w:rPr>
          <w:rFonts w:ascii="Times New Roman" w:hAnsi="Times New Roman" w:cs="Times New Roman"/>
          <w:sz w:val="24"/>
          <w:szCs w:val="24"/>
        </w:rPr>
      </w:pPr>
      <w:hyperlink w:anchor="P47" w:history="1">
        <w:r w:rsidR="00024850" w:rsidRPr="00EF14F8">
          <w:rPr>
            <w:rFonts w:ascii="Times New Roman" w:hAnsi="Times New Roman" w:cs="Times New Roman"/>
            <w:color w:val="0000FF"/>
            <w:sz w:val="24"/>
            <w:szCs w:val="24"/>
          </w:rPr>
          <w:t>нормативы</w:t>
        </w:r>
      </w:hyperlink>
      <w:r w:rsidR="00024850" w:rsidRPr="00EF14F8">
        <w:rPr>
          <w:rFonts w:ascii="Times New Roman" w:hAnsi="Times New Roman" w:cs="Times New Roman"/>
          <w:sz w:val="24"/>
          <w:szCs w:val="24"/>
        </w:rPr>
        <w:t xml:space="preserve"> подушевого бюджетного финансирования расходов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Кабардино-Балкарской Республике;</w:t>
      </w:r>
    </w:p>
    <w:p w14:paraId="6DDA8DE1" w14:textId="77777777" w:rsidR="00024850" w:rsidRPr="00EF14F8" w:rsidRDefault="00EF14F8">
      <w:pPr>
        <w:pStyle w:val="ConsPlusNormal"/>
        <w:spacing w:before="220"/>
        <w:ind w:firstLine="540"/>
        <w:jc w:val="both"/>
        <w:rPr>
          <w:rFonts w:ascii="Times New Roman" w:hAnsi="Times New Roman" w:cs="Times New Roman"/>
          <w:sz w:val="24"/>
          <w:szCs w:val="24"/>
        </w:rPr>
      </w:pPr>
      <w:hyperlink w:anchor="P178" w:history="1">
        <w:r w:rsidR="00024850" w:rsidRPr="00EF14F8">
          <w:rPr>
            <w:rFonts w:ascii="Times New Roman" w:hAnsi="Times New Roman" w:cs="Times New Roman"/>
            <w:color w:val="0000FF"/>
            <w:sz w:val="24"/>
            <w:szCs w:val="24"/>
          </w:rPr>
          <w:t>Методику</w:t>
        </w:r>
      </w:hyperlink>
      <w:r w:rsidR="00024850" w:rsidRPr="00EF14F8">
        <w:rPr>
          <w:rFonts w:ascii="Times New Roman" w:hAnsi="Times New Roman" w:cs="Times New Roman"/>
          <w:sz w:val="24"/>
          <w:szCs w:val="24"/>
        </w:rPr>
        <w:t xml:space="preserve"> расчета субвенций местным бюджетам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Кабардино-Балкарской Республике (далее - Методика).</w:t>
      </w:r>
    </w:p>
    <w:p w14:paraId="7481E972"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Пункты 2 и 3 утратили силу. - </w:t>
      </w:r>
      <w:hyperlink r:id="rId13" w:history="1">
        <w:r w:rsidRPr="00EF14F8">
          <w:rPr>
            <w:rFonts w:ascii="Times New Roman" w:hAnsi="Times New Roman" w:cs="Times New Roman"/>
            <w:color w:val="0000FF"/>
            <w:sz w:val="24"/>
            <w:szCs w:val="24"/>
          </w:rPr>
          <w:t>Постановление</w:t>
        </w:r>
      </w:hyperlink>
      <w:r w:rsidRPr="00EF14F8">
        <w:rPr>
          <w:rFonts w:ascii="Times New Roman" w:hAnsi="Times New Roman" w:cs="Times New Roman"/>
          <w:sz w:val="24"/>
          <w:szCs w:val="24"/>
        </w:rPr>
        <w:t xml:space="preserve"> Правительства КБР от 28.10.2019 N 189-ПП.</w:t>
      </w:r>
    </w:p>
    <w:p w14:paraId="36E5AC3B"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4. Контроль за исполнением настоящего Постановления возложить на заместителя Председателя Правительства Кабардино-Балкарской Республики </w:t>
      </w:r>
      <w:proofErr w:type="spellStart"/>
      <w:r w:rsidRPr="00EF14F8">
        <w:rPr>
          <w:rFonts w:ascii="Times New Roman" w:hAnsi="Times New Roman" w:cs="Times New Roman"/>
          <w:sz w:val="24"/>
          <w:szCs w:val="24"/>
        </w:rPr>
        <w:t>Хубиева</w:t>
      </w:r>
      <w:proofErr w:type="spellEnd"/>
      <w:r w:rsidRPr="00EF14F8">
        <w:rPr>
          <w:rFonts w:ascii="Times New Roman" w:hAnsi="Times New Roman" w:cs="Times New Roman"/>
          <w:sz w:val="24"/>
          <w:szCs w:val="24"/>
        </w:rPr>
        <w:t xml:space="preserve"> М.Б.</w:t>
      </w:r>
    </w:p>
    <w:p w14:paraId="240D29FA"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Постановлений Правительства КБР от 13.09.2018 </w:t>
      </w:r>
      <w:hyperlink r:id="rId14" w:history="1">
        <w:r w:rsidRPr="00EF14F8">
          <w:rPr>
            <w:rFonts w:ascii="Times New Roman" w:hAnsi="Times New Roman" w:cs="Times New Roman"/>
            <w:color w:val="0000FF"/>
            <w:sz w:val="24"/>
            <w:szCs w:val="24"/>
          </w:rPr>
          <w:t>N 174-ПП</w:t>
        </w:r>
      </w:hyperlink>
      <w:r w:rsidRPr="00EF14F8">
        <w:rPr>
          <w:rFonts w:ascii="Times New Roman" w:hAnsi="Times New Roman" w:cs="Times New Roman"/>
          <w:sz w:val="24"/>
          <w:szCs w:val="24"/>
        </w:rPr>
        <w:t xml:space="preserve">, от 30.12.2019 </w:t>
      </w:r>
      <w:hyperlink r:id="rId15" w:history="1">
        <w:r w:rsidRPr="00EF14F8">
          <w:rPr>
            <w:rFonts w:ascii="Times New Roman" w:hAnsi="Times New Roman" w:cs="Times New Roman"/>
            <w:color w:val="0000FF"/>
            <w:sz w:val="24"/>
            <w:szCs w:val="24"/>
          </w:rPr>
          <w:t>N 260-ПП</w:t>
        </w:r>
      </w:hyperlink>
      <w:r w:rsidRPr="00EF14F8">
        <w:rPr>
          <w:rFonts w:ascii="Times New Roman" w:hAnsi="Times New Roman" w:cs="Times New Roman"/>
          <w:sz w:val="24"/>
          <w:szCs w:val="24"/>
        </w:rPr>
        <w:t>)</w:t>
      </w:r>
    </w:p>
    <w:p w14:paraId="28102DCB"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lastRenderedPageBreak/>
        <w:t>5. Настоящее Постановление вступает в силу со дня его официального опубликования и распространяется на правоотношения, возникшие с 1 января 2014 года.</w:t>
      </w:r>
    </w:p>
    <w:p w14:paraId="0FB993A6" w14:textId="77777777" w:rsidR="00024850" w:rsidRPr="00EF14F8" w:rsidRDefault="00024850">
      <w:pPr>
        <w:pStyle w:val="ConsPlusNormal"/>
        <w:jc w:val="both"/>
        <w:rPr>
          <w:rFonts w:ascii="Times New Roman" w:hAnsi="Times New Roman" w:cs="Times New Roman"/>
          <w:sz w:val="24"/>
          <w:szCs w:val="24"/>
        </w:rPr>
      </w:pPr>
    </w:p>
    <w:p w14:paraId="5D62050B"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Председатель Правительства</w:t>
      </w:r>
    </w:p>
    <w:p w14:paraId="14686A9D"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Кабардино-Балкарской Республики</w:t>
      </w:r>
    </w:p>
    <w:p w14:paraId="04CEC6EE"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К.ХРАМОВ</w:t>
      </w:r>
    </w:p>
    <w:p w14:paraId="0BB24D4A" w14:textId="77777777" w:rsidR="00024850" w:rsidRPr="00EF14F8" w:rsidRDefault="00024850">
      <w:pPr>
        <w:pStyle w:val="ConsPlusNormal"/>
        <w:jc w:val="both"/>
        <w:rPr>
          <w:rFonts w:ascii="Times New Roman" w:hAnsi="Times New Roman" w:cs="Times New Roman"/>
          <w:sz w:val="24"/>
          <w:szCs w:val="24"/>
        </w:rPr>
      </w:pPr>
    </w:p>
    <w:p w14:paraId="524BC588" w14:textId="77777777" w:rsidR="00024850" w:rsidRPr="00EF14F8" w:rsidRDefault="00024850">
      <w:pPr>
        <w:pStyle w:val="ConsPlusNormal"/>
        <w:jc w:val="both"/>
        <w:rPr>
          <w:rFonts w:ascii="Times New Roman" w:hAnsi="Times New Roman" w:cs="Times New Roman"/>
          <w:sz w:val="24"/>
          <w:szCs w:val="24"/>
        </w:rPr>
      </w:pPr>
    </w:p>
    <w:p w14:paraId="3FE5CE58" w14:textId="77777777" w:rsidR="00024850" w:rsidRPr="00EF14F8" w:rsidRDefault="00024850">
      <w:pPr>
        <w:pStyle w:val="ConsPlusNormal"/>
        <w:jc w:val="both"/>
        <w:rPr>
          <w:rFonts w:ascii="Times New Roman" w:hAnsi="Times New Roman" w:cs="Times New Roman"/>
          <w:sz w:val="24"/>
          <w:szCs w:val="24"/>
        </w:rPr>
      </w:pPr>
    </w:p>
    <w:p w14:paraId="6E29DAEF" w14:textId="77777777" w:rsidR="00024850" w:rsidRPr="00EF14F8" w:rsidRDefault="00024850">
      <w:pPr>
        <w:pStyle w:val="ConsPlusNormal"/>
        <w:jc w:val="both"/>
        <w:rPr>
          <w:rFonts w:ascii="Times New Roman" w:hAnsi="Times New Roman" w:cs="Times New Roman"/>
          <w:sz w:val="24"/>
          <w:szCs w:val="24"/>
        </w:rPr>
      </w:pPr>
    </w:p>
    <w:p w14:paraId="56C10247" w14:textId="77777777" w:rsidR="00024850" w:rsidRPr="00EF14F8" w:rsidRDefault="00024850">
      <w:pPr>
        <w:pStyle w:val="ConsPlusNormal"/>
        <w:jc w:val="both"/>
        <w:rPr>
          <w:rFonts w:ascii="Times New Roman" w:hAnsi="Times New Roman" w:cs="Times New Roman"/>
          <w:sz w:val="24"/>
          <w:szCs w:val="24"/>
        </w:rPr>
      </w:pPr>
    </w:p>
    <w:p w14:paraId="45813695" w14:textId="77777777" w:rsidR="00024850" w:rsidRPr="00EF14F8" w:rsidRDefault="00024850">
      <w:pPr>
        <w:pStyle w:val="ConsPlusNormal"/>
        <w:jc w:val="right"/>
        <w:outlineLvl w:val="0"/>
        <w:rPr>
          <w:rFonts w:ascii="Times New Roman" w:hAnsi="Times New Roman" w:cs="Times New Roman"/>
          <w:sz w:val="24"/>
          <w:szCs w:val="24"/>
        </w:rPr>
      </w:pPr>
      <w:r w:rsidRPr="00EF14F8">
        <w:rPr>
          <w:rFonts w:ascii="Times New Roman" w:hAnsi="Times New Roman" w:cs="Times New Roman"/>
          <w:sz w:val="24"/>
          <w:szCs w:val="24"/>
        </w:rPr>
        <w:t>Утверждены</w:t>
      </w:r>
    </w:p>
    <w:p w14:paraId="0917D556"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Постановлением</w:t>
      </w:r>
    </w:p>
    <w:p w14:paraId="72600A99"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Правительства</w:t>
      </w:r>
    </w:p>
    <w:p w14:paraId="69837EEC"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Кабардино-Балкарской Республики</w:t>
      </w:r>
    </w:p>
    <w:p w14:paraId="74A920F0"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от 14 апреля 2014 г. N 62-ПП</w:t>
      </w:r>
    </w:p>
    <w:p w14:paraId="17618509" w14:textId="77777777" w:rsidR="00024850" w:rsidRPr="00EF14F8" w:rsidRDefault="00024850">
      <w:pPr>
        <w:pStyle w:val="ConsPlusNormal"/>
        <w:jc w:val="both"/>
        <w:rPr>
          <w:rFonts w:ascii="Times New Roman" w:hAnsi="Times New Roman" w:cs="Times New Roman"/>
          <w:sz w:val="24"/>
          <w:szCs w:val="24"/>
        </w:rPr>
      </w:pPr>
    </w:p>
    <w:p w14:paraId="133968D6" w14:textId="77777777" w:rsidR="00024850" w:rsidRPr="00EF14F8" w:rsidRDefault="00024850">
      <w:pPr>
        <w:pStyle w:val="ConsPlusTitle"/>
        <w:jc w:val="center"/>
        <w:rPr>
          <w:rFonts w:ascii="Times New Roman" w:hAnsi="Times New Roman" w:cs="Times New Roman"/>
          <w:sz w:val="24"/>
          <w:szCs w:val="24"/>
        </w:rPr>
      </w:pPr>
      <w:bookmarkStart w:id="1" w:name="P47"/>
      <w:bookmarkEnd w:id="1"/>
      <w:r w:rsidRPr="00EF14F8">
        <w:rPr>
          <w:rFonts w:ascii="Times New Roman" w:hAnsi="Times New Roman" w:cs="Times New Roman"/>
          <w:sz w:val="24"/>
          <w:szCs w:val="24"/>
        </w:rPr>
        <w:t>НОРМАТИВЫ</w:t>
      </w:r>
    </w:p>
    <w:p w14:paraId="1C77A6EC"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ПОДУШЕВОГО БЮДЖЕТНОГО ФИНАНСИРОВАНИЯ РАСХОДОВ</w:t>
      </w:r>
    </w:p>
    <w:p w14:paraId="354B62A8"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ПО ОБЕСПЕЧЕНИЮ ГОСУДАРСТВЕННЫХ ГАРАНТИЙ РЕАЛИЗАЦИИ</w:t>
      </w:r>
    </w:p>
    <w:p w14:paraId="2814A658"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ПРАВ НА ПОЛУЧЕНИЕ ОБЩЕДОСТУПНОГО И БЕСПЛАТНОГО</w:t>
      </w:r>
    </w:p>
    <w:p w14:paraId="3B3E333E"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ДОШКОЛЬНОГО ОБРАЗОВАНИЯ В МУНИЦИПАЛЬНЫХ ДОШКОЛЬНЫХ</w:t>
      </w:r>
    </w:p>
    <w:p w14:paraId="5C40B0FB"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ОБРАЗОВАТЕЛЬНЫХ ОРГАНИЗАЦИЯХ, ОБЩЕДОСТУПНОГО</w:t>
      </w:r>
    </w:p>
    <w:p w14:paraId="38D276C2"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И БЕСПЛАТНОГО ДОШКОЛЬНОГО, НАЧАЛЬНОГО ОБЩЕГО,</w:t>
      </w:r>
    </w:p>
    <w:p w14:paraId="7D22C7B1"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ОСНОВНОГО ОБЩЕГО, СРЕДНЕГО ОБЩЕГО ОБРАЗОВАНИЯ</w:t>
      </w:r>
    </w:p>
    <w:p w14:paraId="3A53BBA0"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В МУНИЦИПАЛЬНЫХ ОБЩЕОБРАЗОВАТЕЛЬНЫХ ОРГАНИЗАЦИЯХ,</w:t>
      </w:r>
    </w:p>
    <w:p w14:paraId="3951B960"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ОБЕСПЕЧЕНИЕ ДОПОЛНИТЕЛЬНОГО ОБРАЗОВАНИЯ ДЕТЕЙ</w:t>
      </w:r>
    </w:p>
    <w:p w14:paraId="0F415FF6"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В МУНИЦИПАЛЬНЫХ ОБЩЕОБРАЗОВАТЕЛЬНЫХ ОРГАНИЗАЦИЯХ</w:t>
      </w:r>
    </w:p>
    <w:p w14:paraId="5A0B09CD"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В КАБАРДИНО-БАЛКАРСКОЙ РЕСПУБЛИКЕ</w:t>
      </w:r>
    </w:p>
    <w:p w14:paraId="7483E878" w14:textId="77777777" w:rsidR="00024850" w:rsidRPr="00EF14F8" w:rsidRDefault="00024850">
      <w:pPr>
        <w:spacing w:after="1"/>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24850" w:rsidRPr="00EF14F8" w14:paraId="6A1C9602" w14:textId="77777777">
        <w:tc>
          <w:tcPr>
            <w:tcW w:w="60" w:type="dxa"/>
            <w:tcBorders>
              <w:top w:val="nil"/>
              <w:left w:val="nil"/>
              <w:bottom w:val="nil"/>
              <w:right w:val="nil"/>
            </w:tcBorders>
            <w:shd w:val="clear" w:color="auto" w:fill="CED3F1"/>
            <w:tcMar>
              <w:top w:w="0" w:type="dxa"/>
              <w:left w:w="0" w:type="dxa"/>
              <w:bottom w:w="0" w:type="dxa"/>
              <w:right w:w="0" w:type="dxa"/>
            </w:tcMar>
          </w:tcPr>
          <w:p w14:paraId="037A2C1F" w14:textId="77777777" w:rsidR="00024850" w:rsidRPr="00EF14F8" w:rsidRDefault="00024850">
            <w:pPr>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14:paraId="00FB63BA" w14:textId="77777777" w:rsidR="00024850" w:rsidRPr="00EF14F8" w:rsidRDefault="00024850">
            <w:pPr>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14:paraId="472D8E7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Список изменяющих документов</w:t>
            </w:r>
          </w:p>
          <w:p w14:paraId="39BF586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 xml:space="preserve">(в ред. </w:t>
            </w:r>
            <w:hyperlink r:id="rId16"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color w:val="392C69"/>
                <w:sz w:val="24"/>
                <w:szCs w:val="24"/>
              </w:rPr>
              <w:t xml:space="preserve"> Правительства КБР от 06.10.2020 N 231-ПП)</w:t>
            </w:r>
          </w:p>
        </w:tc>
        <w:tc>
          <w:tcPr>
            <w:tcW w:w="113" w:type="dxa"/>
            <w:tcBorders>
              <w:top w:val="nil"/>
              <w:left w:val="nil"/>
              <w:bottom w:val="nil"/>
              <w:right w:val="nil"/>
            </w:tcBorders>
            <w:shd w:val="clear" w:color="auto" w:fill="F4F3F8"/>
            <w:tcMar>
              <w:top w:w="0" w:type="dxa"/>
              <w:left w:w="0" w:type="dxa"/>
              <w:bottom w:w="0" w:type="dxa"/>
              <w:right w:w="0" w:type="dxa"/>
            </w:tcMar>
          </w:tcPr>
          <w:p w14:paraId="7CAF3F4E" w14:textId="77777777" w:rsidR="00024850" w:rsidRPr="00EF14F8" w:rsidRDefault="00024850">
            <w:pPr>
              <w:rPr>
                <w:rFonts w:ascii="Times New Roman" w:hAnsi="Times New Roman" w:cs="Times New Roman"/>
                <w:sz w:val="24"/>
                <w:szCs w:val="24"/>
              </w:rPr>
            </w:pPr>
          </w:p>
        </w:tc>
      </w:tr>
    </w:tbl>
    <w:p w14:paraId="65B3C289" w14:textId="77777777" w:rsidR="00024850" w:rsidRPr="00EF14F8" w:rsidRDefault="0002485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1530"/>
        <w:gridCol w:w="1530"/>
        <w:gridCol w:w="1474"/>
        <w:gridCol w:w="1474"/>
      </w:tblGrid>
      <w:tr w:rsidR="00024850" w:rsidRPr="00EF14F8" w14:paraId="3CDC55D2" w14:textId="77777777">
        <w:tc>
          <w:tcPr>
            <w:tcW w:w="3061" w:type="dxa"/>
            <w:vMerge w:val="restart"/>
          </w:tcPr>
          <w:p w14:paraId="3C3AEC9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Виды реализуемых в дошкольных образовательных и общеобразовательных организациях программ</w:t>
            </w:r>
          </w:p>
        </w:tc>
        <w:tc>
          <w:tcPr>
            <w:tcW w:w="4534" w:type="dxa"/>
            <w:gridSpan w:val="3"/>
          </w:tcPr>
          <w:p w14:paraId="3B9443F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Нормативы расходов на оплату труда</w:t>
            </w:r>
          </w:p>
        </w:tc>
        <w:tc>
          <w:tcPr>
            <w:tcW w:w="1474" w:type="dxa"/>
            <w:vMerge w:val="restart"/>
          </w:tcPr>
          <w:p w14:paraId="42010B8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Норматив на учебные расходы</w:t>
            </w:r>
          </w:p>
          <w:p w14:paraId="3D2483A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(руб.)</w:t>
            </w:r>
          </w:p>
        </w:tc>
      </w:tr>
      <w:tr w:rsidR="00024850" w:rsidRPr="00EF14F8" w14:paraId="4B27F89A" w14:textId="77777777">
        <w:tc>
          <w:tcPr>
            <w:tcW w:w="3061" w:type="dxa"/>
            <w:vMerge/>
          </w:tcPr>
          <w:p w14:paraId="6BD52830" w14:textId="77777777" w:rsidR="00024850" w:rsidRPr="00EF14F8" w:rsidRDefault="00024850">
            <w:pPr>
              <w:rPr>
                <w:rFonts w:ascii="Times New Roman" w:hAnsi="Times New Roman" w:cs="Times New Roman"/>
                <w:sz w:val="24"/>
                <w:szCs w:val="24"/>
              </w:rPr>
            </w:pPr>
          </w:p>
        </w:tc>
        <w:tc>
          <w:tcPr>
            <w:tcW w:w="1530" w:type="dxa"/>
          </w:tcPr>
          <w:p w14:paraId="6B739D8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в городской местности</w:t>
            </w:r>
          </w:p>
          <w:p w14:paraId="4D6FAAB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(руб.)</w:t>
            </w:r>
          </w:p>
        </w:tc>
        <w:tc>
          <w:tcPr>
            <w:tcW w:w="1530" w:type="dxa"/>
          </w:tcPr>
          <w:p w14:paraId="4FF645B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в районном центре</w:t>
            </w:r>
          </w:p>
          <w:p w14:paraId="35DD5FA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(руб.)</w:t>
            </w:r>
          </w:p>
        </w:tc>
        <w:tc>
          <w:tcPr>
            <w:tcW w:w="1474" w:type="dxa"/>
          </w:tcPr>
          <w:p w14:paraId="08AAC81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в сельской местности</w:t>
            </w:r>
          </w:p>
          <w:p w14:paraId="1ACB901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(руб.)</w:t>
            </w:r>
          </w:p>
        </w:tc>
        <w:tc>
          <w:tcPr>
            <w:tcW w:w="1474" w:type="dxa"/>
            <w:vMerge/>
          </w:tcPr>
          <w:p w14:paraId="0E64C6B6" w14:textId="77777777" w:rsidR="00024850" w:rsidRPr="00EF14F8" w:rsidRDefault="00024850">
            <w:pPr>
              <w:rPr>
                <w:rFonts w:ascii="Times New Roman" w:hAnsi="Times New Roman" w:cs="Times New Roman"/>
                <w:sz w:val="24"/>
                <w:szCs w:val="24"/>
              </w:rPr>
            </w:pPr>
          </w:p>
        </w:tc>
      </w:tr>
      <w:tr w:rsidR="00024850" w:rsidRPr="00EF14F8" w14:paraId="04428928" w14:textId="77777777">
        <w:tc>
          <w:tcPr>
            <w:tcW w:w="3061" w:type="dxa"/>
            <w:vAlign w:val="center"/>
          </w:tcPr>
          <w:p w14:paraId="57790688"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Основные образовательные программы дошкольного образования от 3 лет до 7 лет (в организациях с 12-часовым пребыванием воспитанников)</w:t>
            </w:r>
          </w:p>
        </w:tc>
        <w:tc>
          <w:tcPr>
            <w:tcW w:w="1530" w:type="dxa"/>
          </w:tcPr>
          <w:p w14:paraId="58FC806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30243</w:t>
            </w:r>
          </w:p>
        </w:tc>
        <w:tc>
          <w:tcPr>
            <w:tcW w:w="1530" w:type="dxa"/>
          </w:tcPr>
          <w:p w14:paraId="69D69F9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33267</w:t>
            </w:r>
          </w:p>
        </w:tc>
        <w:tc>
          <w:tcPr>
            <w:tcW w:w="1474" w:type="dxa"/>
          </w:tcPr>
          <w:p w14:paraId="69B5828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41404</w:t>
            </w:r>
          </w:p>
        </w:tc>
        <w:tc>
          <w:tcPr>
            <w:tcW w:w="1474" w:type="dxa"/>
          </w:tcPr>
          <w:p w14:paraId="735E507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425</w:t>
            </w:r>
          </w:p>
        </w:tc>
      </w:tr>
      <w:tr w:rsidR="00024850" w:rsidRPr="00EF14F8" w14:paraId="4B73B1A6" w14:textId="77777777">
        <w:tc>
          <w:tcPr>
            <w:tcW w:w="3061" w:type="dxa"/>
          </w:tcPr>
          <w:p w14:paraId="07946A6C"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Основные общеобразовательные программы в дошкольных образовательных организациях компенсирующего вида</w:t>
            </w:r>
          </w:p>
        </w:tc>
        <w:tc>
          <w:tcPr>
            <w:tcW w:w="1530" w:type="dxa"/>
          </w:tcPr>
          <w:p w14:paraId="63C36F20"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123035</w:t>
            </w:r>
          </w:p>
        </w:tc>
        <w:tc>
          <w:tcPr>
            <w:tcW w:w="1530" w:type="dxa"/>
          </w:tcPr>
          <w:p w14:paraId="5B8AF9D0"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w:t>
            </w:r>
          </w:p>
        </w:tc>
        <w:tc>
          <w:tcPr>
            <w:tcW w:w="1474" w:type="dxa"/>
          </w:tcPr>
          <w:p w14:paraId="7D9E7C9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w:t>
            </w:r>
          </w:p>
        </w:tc>
        <w:tc>
          <w:tcPr>
            <w:tcW w:w="1474" w:type="dxa"/>
          </w:tcPr>
          <w:p w14:paraId="441DEF5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425</w:t>
            </w:r>
          </w:p>
        </w:tc>
      </w:tr>
      <w:tr w:rsidR="00024850" w:rsidRPr="00EF14F8" w14:paraId="6A666F7E" w14:textId="77777777">
        <w:tc>
          <w:tcPr>
            <w:tcW w:w="3061" w:type="dxa"/>
          </w:tcPr>
          <w:p w14:paraId="30730D5D"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 xml:space="preserve">Основные образовательные </w:t>
            </w:r>
            <w:r w:rsidRPr="00EF14F8">
              <w:rPr>
                <w:rFonts w:ascii="Times New Roman" w:hAnsi="Times New Roman" w:cs="Times New Roman"/>
                <w:sz w:val="24"/>
                <w:szCs w:val="24"/>
              </w:rPr>
              <w:lastRenderedPageBreak/>
              <w:t>программы дошкольного образования от 2 месяцев до 3 лет (в организациях с 12-часовым пребыванием воспитанников)</w:t>
            </w:r>
          </w:p>
        </w:tc>
        <w:tc>
          <w:tcPr>
            <w:tcW w:w="1530" w:type="dxa"/>
          </w:tcPr>
          <w:p w14:paraId="48D47D6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lastRenderedPageBreak/>
              <w:t>34780</w:t>
            </w:r>
          </w:p>
        </w:tc>
        <w:tc>
          <w:tcPr>
            <w:tcW w:w="1530" w:type="dxa"/>
          </w:tcPr>
          <w:p w14:paraId="1ADACED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38257</w:t>
            </w:r>
          </w:p>
        </w:tc>
        <w:tc>
          <w:tcPr>
            <w:tcW w:w="1474" w:type="dxa"/>
          </w:tcPr>
          <w:p w14:paraId="573E482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43474</w:t>
            </w:r>
          </w:p>
        </w:tc>
        <w:tc>
          <w:tcPr>
            <w:tcW w:w="1474" w:type="dxa"/>
          </w:tcPr>
          <w:p w14:paraId="0B62DA8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425</w:t>
            </w:r>
          </w:p>
        </w:tc>
      </w:tr>
      <w:tr w:rsidR="00024850" w:rsidRPr="00EF14F8" w14:paraId="2E0CB83C" w14:textId="77777777">
        <w:tc>
          <w:tcPr>
            <w:tcW w:w="3061" w:type="dxa"/>
            <w:vAlign w:val="center"/>
          </w:tcPr>
          <w:p w14:paraId="76D017AD"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lastRenderedPageBreak/>
              <w:t>Основные образовательные программы начального общего, основного общего, среднего общего образования, в том числе:</w:t>
            </w:r>
          </w:p>
        </w:tc>
        <w:tc>
          <w:tcPr>
            <w:tcW w:w="1530" w:type="dxa"/>
          </w:tcPr>
          <w:p w14:paraId="28293F0F" w14:textId="77777777" w:rsidR="00024850" w:rsidRPr="00EF14F8" w:rsidRDefault="00024850">
            <w:pPr>
              <w:pStyle w:val="ConsPlusNormal"/>
              <w:rPr>
                <w:rFonts w:ascii="Times New Roman" w:hAnsi="Times New Roman" w:cs="Times New Roman"/>
                <w:sz w:val="24"/>
                <w:szCs w:val="24"/>
              </w:rPr>
            </w:pPr>
          </w:p>
        </w:tc>
        <w:tc>
          <w:tcPr>
            <w:tcW w:w="1530" w:type="dxa"/>
          </w:tcPr>
          <w:p w14:paraId="5164FBFD" w14:textId="77777777" w:rsidR="00024850" w:rsidRPr="00EF14F8" w:rsidRDefault="00024850">
            <w:pPr>
              <w:pStyle w:val="ConsPlusNormal"/>
              <w:rPr>
                <w:rFonts w:ascii="Times New Roman" w:hAnsi="Times New Roman" w:cs="Times New Roman"/>
                <w:sz w:val="24"/>
                <w:szCs w:val="24"/>
              </w:rPr>
            </w:pPr>
          </w:p>
        </w:tc>
        <w:tc>
          <w:tcPr>
            <w:tcW w:w="1474" w:type="dxa"/>
          </w:tcPr>
          <w:p w14:paraId="2A23F513" w14:textId="77777777" w:rsidR="00024850" w:rsidRPr="00EF14F8" w:rsidRDefault="00024850">
            <w:pPr>
              <w:pStyle w:val="ConsPlusNormal"/>
              <w:rPr>
                <w:rFonts w:ascii="Times New Roman" w:hAnsi="Times New Roman" w:cs="Times New Roman"/>
                <w:sz w:val="24"/>
                <w:szCs w:val="24"/>
              </w:rPr>
            </w:pPr>
          </w:p>
        </w:tc>
        <w:tc>
          <w:tcPr>
            <w:tcW w:w="1474" w:type="dxa"/>
          </w:tcPr>
          <w:p w14:paraId="407D9D6A" w14:textId="77777777" w:rsidR="00024850" w:rsidRPr="00EF14F8" w:rsidRDefault="00024850">
            <w:pPr>
              <w:pStyle w:val="ConsPlusNormal"/>
              <w:rPr>
                <w:rFonts w:ascii="Times New Roman" w:hAnsi="Times New Roman" w:cs="Times New Roman"/>
                <w:sz w:val="24"/>
                <w:szCs w:val="24"/>
              </w:rPr>
            </w:pPr>
          </w:p>
        </w:tc>
      </w:tr>
      <w:tr w:rsidR="00024850" w:rsidRPr="00EF14F8" w14:paraId="5B7842E8" w14:textId="77777777">
        <w:tc>
          <w:tcPr>
            <w:tcW w:w="3061" w:type="dxa"/>
            <w:vAlign w:val="center"/>
          </w:tcPr>
          <w:p w14:paraId="3904AFA3"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1-я ступень общего образования (1 - 4 классы)</w:t>
            </w:r>
          </w:p>
        </w:tc>
        <w:tc>
          <w:tcPr>
            <w:tcW w:w="1530" w:type="dxa"/>
          </w:tcPr>
          <w:p w14:paraId="03D2D1E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14697</w:t>
            </w:r>
          </w:p>
        </w:tc>
        <w:tc>
          <w:tcPr>
            <w:tcW w:w="1530" w:type="dxa"/>
          </w:tcPr>
          <w:p w14:paraId="49CACADB"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16167</w:t>
            </w:r>
          </w:p>
        </w:tc>
        <w:tc>
          <w:tcPr>
            <w:tcW w:w="1474" w:type="dxa"/>
          </w:tcPr>
          <w:p w14:paraId="03D501C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24173</w:t>
            </w:r>
          </w:p>
        </w:tc>
        <w:tc>
          <w:tcPr>
            <w:tcW w:w="1474" w:type="dxa"/>
          </w:tcPr>
          <w:p w14:paraId="1DB247C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425</w:t>
            </w:r>
          </w:p>
        </w:tc>
      </w:tr>
      <w:tr w:rsidR="00024850" w:rsidRPr="00EF14F8" w14:paraId="5C8D1EE8" w14:textId="77777777">
        <w:tc>
          <w:tcPr>
            <w:tcW w:w="3061" w:type="dxa"/>
            <w:vAlign w:val="center"/>
          </w:tcPr>
          <w:p w14:paraId="2FAB9F2A"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2-я ступень общего образования (5 - 9 классы)</w:t>
            </w:r>
          </w:p>
        </w:tc>
        <w:tc>
          <w:tcPr>
            <w:tcW w:w="1530" w:type="dxa"/>
          </w:tcPr>
          <w:p w14:paraId="6605E2C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21839</w:t>
            </w:r>
          </w:p>
        </w:tc>
        <w:tc>
          <w:tcPr>
            <w:tcW w:w="1530" w:type="dxa"/>
          </w:tcPr>
          <w:p w14:paraId="0AD9C1F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24022</w:t>
            </w:r>
          </w:p>
        </w:tc>
        <w:tc>
          <w:tcPr>
            <w:tcW w:w="1474" w:type="dxa"/>
          </w:tcPr>
          <w:p w14:paraId="5EF1DF4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35919</w:t>
            </w:r>
          </w:p>
        </w:tc>
        <w:tc>
          <w:tcPr>
            <w:tcW w:w="1474" w:type="dxa"/>
          </w:tcPr>
          <w:p w14:paraId="000F0DB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425</w:t>
            </w:r>
          </w:p>
        </w:tc>
      </w:tr>
      <w:tr w:rsidR="00024850" w:rsidRPr="00EF14F8" w14:paraId="5552A5E3" w14:textId="77777777">
        <w:tc>
          <w:tcPr>
            <w:tcW w:w="3061" w:type="dxa"/>
            <w:vAlign w:val="center"/>
          </w:tcPr>
          <w:p w14:paraId="2CE7A1CB"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3-я ступень общего образования (10 - 11 классы)</w:t>
            </w:r>
          </w:p>
        </w:tc>
        <w:tc>
          <w:tcPr>
            <w:tcW w:w="1530" w:type="dxa"/>
          </w:tcPr>
          <w:p w14:paraId="4D36C55B"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25780</w:t>
            </w:r>
          </w:p>
        </w:tc>
        <w:tc>
          <w:tcPr>
            <w:tcW w:w="1530" w:type="dxa"/>
          </w:tcPr>
          <w:p w14:paraId="493E216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28358</w:t>
            </w:r>
          </w:p>
        </w:tc>
        <w:tc>
          <w:tcPr>
            <w:tcW w:w="1474" w:type="dxa"/>
          </w:tcPr>
          <w:p w14:paraId="6F93609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42401</w:t>
            </w:r>
          </w:p>
        </w:tc>
        <w:tc>
          <w:tcPr>
            <w:tcW w:w="1474" w:type="dxa"/>
          </w:tcPr>
          <w:p w14:paraId="03EDD00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425</w:t>
            </w:r>
          </w:p>
        </w:tc>
      </w:tr>
      <w:tr w:rsidR="00024850" w:rsidRPr="00EF14F8" w14:paraId="6B5E19BD" w14:textId="77777777">
        <w:tc>
          <w:tcPr>
            <w:tcW w:w="3061" w:type="dxa"/>
            <w:vAlign w:val="center"/>
          </w:tcPr>
          <w:p w14:paraId="5EB2CD47"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Основные образовательные программы основного общего, среднего общего образования в вечерних (сменных) общеобразовательных организациях, учебно-консультационных пунктах, классах (группах) с очно-заочной и заочной формами обучения, вечерних общеобразовательных организациях при исправительно-трудовых учреждениях (ИТУ), воспитательно-трудовых колониях, в том числе:</w:t>
            </w:r>
          </w:p>
        </w:tc>
        <w:tc>
          <w:tcPr>
            <w:tcW w:w="1530" w:type="dxa"/>
          </w:tcPr>
          <w:p w14:paraId="0C7A1881" w14:textId="77777777" w:rsidR="00024850" w:rsidRPr="00EF14F8" w:rsidRDefault="00024850">
            <w:pPr>
              <w:pStyle w:val="ConsPlusNormal"/>
              <w:rPr>
                <w:rFonts w:ascii="Times New Roman" w:hAnsi="Times New Roman" w:cs="Times New Roman"/>
                <w:sz w:val="24"/>
                <w:szCs w:val="24"/>
              </w:rPr>
            </w:pPr>
          </w:p>
        </w:tc>
        <w:tc>
          <w:tcPr>
            <w:tcW w:w="1530" w:type="dxa"/>
          </w:tcPr>
          <w:p w14:paraId="430ABC11" w14:textId="77777777" w:rsidR="00024850" w:rsidRPr="00EF14F8" w:rsidRDefault="00024850">
            <w:pPr>
              <w:pStyle w:val="ConsPlusNormal"/>
              <w:rPr>
                <w:rFonts w:ascii="Times New Roman" w:hAnsi="Times New Roman" w:cs="Times New Roman"/>
                <w:sz w:val="24"/>
                <w:szCs w:val="24"/>
              </w:rPr>
            </w:pPr>
          </w:p>
        </w:tc>
        <w:tc>
          <w:tcPr>
            <w:tcW w:w="1474" w:type="dxa"/>
          </w:tcPr>
          <w:p w14:paraId="0DDDC2A7" w14:textId="77777777" w:rsidR="00024850" w:rsidRPr="00EF14F8" w:rsidRDefault="00024850">
            <w:pPr>
              <w:pStyle w:val="ConsPlusNormal"/>
              <w:rPr>
                <w:rFonts w:ascii="Times New Roman" w:hAnsi="Times New Roman" w:cs="Times New Roman"/>
                <w:sz w:val="24"/>
                <w:szCs w:val="24"/>
              </w:rPr>
            </w:pPr>
          </w:p>
        </w:tc>
        <w:tc>
          <w:tcPr>
            <w:tcW w:w="1474" w:type="dxa"/>
          </w:tcPr>
          <w:p w14:paraId="0F81386B" w14:textId="77777777" w:rsidR="00024850" w:rsidRPr="00EF14F8" w:rsidRDefault="00024850">
            <w:pPr>
              <w:pStyle w:val="ConsPlusNormal"/>
              <w:rPr>
                <w:rFonts w:ascii="Times New Roman" w:hAnsi="Times New Roman" w:cs="Times New Roman"/>
                <w:sz w:val="24"/>
                <w:szCs w:val="24"/>
              </w:rPr>
            </w:pPr>
          </w:p>
        </w:tc>
      </w:tr>
      <w:tr w:rsidR="00024850" w:rsidRPr="00EF14F8" w14:paraId="41E00ECC" w14:textId="77777777">
        <w:tc>
          <w:tcPr>
            <w:tcW w:w="3061" w:type="dxa"/>
            <w:vAlign w:val="center"/>
          </w:tcPr>
          <w:p w14:paraId="140E62B2"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2-я ступень общего образования</w:t>
            </w:r>
          </w:p>
        </w:tc>
        <w:tc>
          <w:tcPr>
            <w:tcW w:w="1530" w:type="dxa"/>
          </w:tcPr>
          <w:p w14:paraId="06ED040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18792</w:t>
            </w:r>
          </w:p>
        </w:tc>
        <w:tc>
          <w:tcPr>
            <w:tcW w:w="1530" w:type="dxa"/>
          </w:tcPr>
          <w:p w14:paraId="4DC077A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18949</w:t>
            </w:r>
          </w:p>
        </w:tc>
        <w:tc>
          <w:tcPr>
            <w:tcW w:w="1474" w:type="dxa"/>
          </w:tcPr>
          <w:p w14:paraId="6BBC20B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29906</w:t>
            </w:r>
          </w:p>
        </w:tc>
        <w:tc>
          <w:tcPr>
            <w:tcW w:w="1474" w:type="dxa"/>
          </w:tcPr>
          <w:p w14:paraId="2B3F991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425</w:t>
            </w:r>
          </w:p>
        </w:tc>
      </w:tr>
      <w:tr w:rsidR="00024850" w:rsidRPr="00EF14F8" w14:paraId="1D1FF46A" w14:textId="77777777">
        <w:tc>
          <w:tcPr>
            <w:tcW w:w="3061" w:type="dxa"/>
            <w:vAlign w:val="center"/>
          </w:tcPr>
          <w:p w14:paraId="4BA477FC"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3-я ступень общего образования</w:t>
            </w:r>
          </w:p>
        </w:tc>
        <w:tc>
          <w:tcPr>
            <w:tcW w:w="1530" w:type="dxa"/>
          </w:tcPr>
          <w:p w14:paraId="7F9BCA2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20450</w:t>
            </w:r>
          </w:p>
        </w:tc>
        <w:tc>
          <w:tcPr>
            <w:tcW w:w="1530" w:type="dxa"/>
          </w:tcPr>
          <w:p w14:paraId="16A6F83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20621</w:t>
            </w:r>
          </w:p>
        </w:tc>
        <w:tc>
          <w:tcPr>
            <w:tcW w:w="1474" w:type="dxa"/>
          </w:tcPr>
          <w:p w14:paraId="1E8CF26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32545</w:t>
            </w:r>
          </w:p>
        </w:tc>
        <w:tc>
          <w:tcPr>
            <w:tcW w:w="1474" w:type="dxa"/>
          </w:tcPr>
          <w:p w14:paraId="203B470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425</w:t>
            </w:r>
          </w:p>
        </w:tc>
      </w:tr>
      <w:tr w:rsidR="00024850" w:rsidRPr="00EF14F8" w14:paraId="4CED457A" w14:textId="77777777">
        <w:tc>
          <w:tcPr>
            <w:tcW w:w="3061" w:type="dxa"/>
          </w:tcPr>
          <w:p w14:paraId="6DF0546E"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Основные программы дополнительного образования детей в общеобразовательных организациях, в том числе по направлениям:</w:t>
            </w:r>
          </w:p>
        </w:tc>
        <w:tc>
          <w:tcPr>
            <w:tcW w:w="1530" w:type="dxa"/>
          </w:tcPr>
          <w:p w14:paraId="37E3FC91" w14:textId="77777777" w:rsidR="00024850" w:rsidRPr="00EF14F8" w:rsidRDefault="00024850">
            <w:pPr>
              <w:pStyle w:val="ConsPlusNormal"/>
              <w:rPr>
                <w:rFonts w:ascii="Times New Roman" w:hAnsi="Times New Roman" w:cs="Times New Roman"/>
                <w:sz w:val="24"/>
                <w:szCs w:val="24"/>
              </w:rPr>
            </w:pPr>
          </w:p>
        </w:tc>
        <w:tc>
          <w:tcPr>
            <w:tcW w:w="1530" w:type="dxa"/>
          </w:tcPr>
          <w:p w14:paraId="405D2336" w14:textId="77777777" w:rsidR="00024850" w:rsidRPr="00EF14F8" w:rsidRDefault="00024850">
            <w:pPr>
              <w:pStyle w:val="ConsPlusNormal"/>
              <w:rPr>
                <w:rFonts w:ascii="Times New Roman" w:hAnsi="Times New Roman" w:cs="Times New Roman"/>
                <w:sz w:val="24"/>
                <w:szCs w:val="24"/>
              </w:rPr>
            </w:pPr>
          </w:p>
        </w:tc>
        <w:tc>
          <w:tcPr>
            <w:tcW w:w="1474" w:type="dxa"/>
          </w:tcPr>
          <w:p w14:paraId="501CB4F8" w14:textId="77777777" w:rsidR="00024850" w:rsidRPr="00EF14F8" w:rsidRDefault="00024850">
            <w:pPr>
              <w:pStyle w:val="ConsPlusNormal"/>
              <w:rPr>
                <w:rFonts w:ascii="Times New Roman" w:hAnsi="Times New Roman" w:cs="Times New Roman"/>
                <w:sz w:val="24"/>
                <w:szCs w:val="24"/>
              </w:rPr>
            </w:pPr>
          </w:p>
        </w:tc>
        <w:tc>
          <w:tcPr>
            <w:tcW w:w="1474" w:type="dxa"/>
          </w:tcPr>
          <w:p w14:paraId="78576C93" w14:textId="77777777" w:rsidR="00024850" w:rsidRPr="00EF14F8" w:rsidRDefault="00024850">
            <w:pPr>
              <w:pStyle w:val="ConsPlusNormal"/>
              <w:rPr>
                <w:rFonts w:ascii="Times New Roman" w:hAnsi="Times New Roman" w:cs="Times New Roman"/>
                <w:sz w:val="24"/>
                <w:szCs w:val="24"/>
              </w:rPr>
            </w:pPr>
          </w:p>
        </w:tc>
      </w:tr>
      <w:tr w:rsidR="00024850" w:rsidRPr="00EF14F8" w14:paraId="1E7A6D40" w14:textId="77777777">
        <w:tc>
          <w:tcPr>
            <w:tcW w:w="3061" w:type="dxa"/>
            <w:vAlign w:val="center"/>
          </w:tcPr>
          <w:p w14:paraId="458F3FBF"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физкультурно-спортивная, научно-техническая, туристско-краеведческая, эколого-биологическая, военно-патриотическая, социально-педагогическая, культурологическая программы</w:t>
            </w:r>
          </w:p>
        </w:tc>
        <w:tc>
          <w:tcPr>
            <w:tcW w:w="1530" w:type="dxa"/>
          </w:tcPr>
          <w:p w14:paraId="238D67D7" w14:textId="77777777" w:rsidR="00024850" w:rsidRPr="00EF14F8" w:rsidRDefault="00024850">
            <w:pPr>
              <w:pStyle w:val="ConsPlusNormal"/>
              <w:rPr>
                <w:rFonts w:ascii="Times New Roman" w:hAnsi="Times New Roman" w:cs="Times New Roman"/>
                <w:sz w:val="24"/>
                <w:szCs w:val="24"/>
              </w:rPr>
            </w:pPr>
          </w:p>
        </w:tc>
        <w:tc>
          <w:tcPr>
            <w:tcW w:w="1530" w:type="dxa"/>
          </w:tcPr>
          <w:p w14:paraId="02D57AB3" w14:textId="77777777" w:rsidR="00024850" w:rsidRPr="00EF14F8" w:rsidRDefault="00024850">
            <w:pPr>
              <w:pStyle w:val="ConsPlusNormal"/>
              <w:rPr>
                <w:rFonts w:ascii="Times New Roman" w:hAnsi="Times New Roman" w:cs="Times New Roman"/>
                <w:sz w:val="24"/>
                <w:szCs w:val="24"/>
              </w:rPr>
            </w:pPr>
          </w:p>
        </w:tc>
        <w:tc>
          <w:tcPr>
            <w:tcW w:w="1474" w:type="dxa"/>
          </w:tcPr>
          <w:p w14:paraId="52D0E577" w14:textId="77777777" w:rsidR="00024850" w:rsidRPr="00EF14F8" w:rsidRDefault="00024850">
            <w:pPr>
              <w:pStyle w:val="ConsPlusNormal"/>
              <w:rPr>
                <w:rFonts w:ascii="Times New Roman" w:hAnsi="Times New Roman" w:cs="Times New Roman"/>
                <w:sz w:val="24"/>
                <w:szCs w:val="24"/>
              </w:rPr>
            </w:pPr>
          </w:p>
        </w:tc>
        <w:tc>
          <w:tcPr>
            <w:tcW w:w="1474" w:type="dxa"/>
          </w:tcPr>
          <w:p w14:paraId="32FFE82A" w14:textId="77777777" w:rsidR="00024850" w:rsidRPr="00EF14F8" w:rsidRDefault="00024850">
            <w:pPr>
              <w:pStyle w:val="ConsPlusNormal"/>
              <w:rPr>
                <w:rFonts w:ascii="Times New Roman" w:hAnsi="Times New Roman" w:cs="Times New Roman"/>
                <w:sz w:val="24"/>
                <w:szCs w:val="24"/>
              </w:rPr>
            </w:pPr>
          </w:p>
        </w:tc>
      </w:tr>
      <w:tr w:rsidR="00024850" w:rsidRPr="00EF14F8" w14:paraId="2E927FFF" w14:textId="77777777">
        <w:tc>
          <w:tcPr>
            <w:tcW w:w="3061" w:type="dxa"/>
            <w:vAlign w:val="center"/>
          </w:tcPr>
          <w:p w14:paraId="59BDE97E"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1-я ступень общего образования (1 - 4 классы)</w:t>
            </w:r>
          </w:p>
        </w:tc>
        <w:tc>
          <w:tcPr>
            <w:tcW w:w="1530" w:type="dxa"/>
          </w:tcPr>
          <w:p w14:paraId="65B37E4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2527</w:t>
            </w:r>
          </w:p>
        </w:tc>
        <w:tc>
          <w:tcPr>
            <w:tcW w:w="1530" w:type="dxa"/>
          </w:tcPr>
          <w:p w14:paraId="3200857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2780</w:t>
            </w:r>
          </w:p>
        </w:tc>
        <w:tc>
          <w:tcPr>
            <w:tcW w:w="1474" w:type="dxa"/>
          </w:tcPr>
          <w:p w14:paraId="590E1DD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3159</w:t>
            </w:r>
          </w:p>
        </w:tc>
        <w:tc>
          <w:tcPr>
            <w:tcW w:w="1474" w:type="dxa"/>
          </w:tcPr>
          <w:p w14:paraId="0D9BD6F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0</w:t>
            </w:r>
          </w:p>
        </w:tc>
      </w:tr>
      <w:tr w:rsidR="00024850" w:rsidRPr="00EF14F8" w14:paraId="1390A0AB" w14:textId="77777777">
        <w:tc>
          <w:tcPr>
            <w:tcW w:w="3061" w:type="dxa"/>
            <w:vAlign w:val="center"/>
          </w:tcPr>
          <w:p w14:paraId="4545314E"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2-я ступень общего образования (5 - 9 классы)</w:t>
            </w:r>
          </w:p>
        </w:tc>
        <w:tc>
          <w:tcPr>
            <w:tcW w:w="1530" w:type="dxa"/>
          </w:tcPr>
          <w:p w14:paraId="0A8144B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3790</w:t>
            </w:r>
          </w:p>
        </w:tc>
        <w:tc>
          <w:tcPr>
            <w:tcW w:w="1530" w:type="dxa"/>
          </w:tcPr>
          <w:p w14:paraId="1C370AD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4169</w:t>
            </w:r>
          </w:p>
        </w:tc>
        <w:tc>
          <w:tcPr>
            <w:tcW w:w="1474" w:type="dxa"/>
          </w:tcPr>
          <w:p w14:paraId="06A7771B"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4737</w:t>
            </w:r>
          </w:p>
        </w:tc>
        <w:tc>
          <w:tcPr>
            <w:tcW w:w="1474" w:type="dxa"/>
          </w:tcPr>
          <w:p w14:paraId="6191059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0</w:t>
            </w:r>
          </w:p>
        </w:tc>
      </w:tr>
      <w:tr w:rsidR="00024850" w:rsidRPr="00EF14F8" w14:paraId="33D03BC9" w14:textId="77777777">
        <w:tc>
          <w:tcPr>
            <w:tcW w:w="3061" w:type="dxa"/>
            <w:vAlign w:val="center"/>
          </w:tcPr>
          <w:p w14:paraId="2E706AAF"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3-я ступень общего образования (10 - 11 классы)</w:t>
            </w:r>
          </w:p>
        </w:tc>
        <w:tc>
          <w:tcPr>
            <w:tcW w:w="1530" w:type="dxa"/>
          </w:tcPr>
          <w:p w14:paraId="29B975A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5053</w:t>
            </w:r>
          </w:p>
        </w:tc>
        <w:tc>
          <w:tcPr>
            <w:tcW w:w="1530" w:type="dxa"/>
          </w:tcPr>
          <w:p w14:paraId="4AE30C0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5558</w:t>
            </w:r>
          </w:p>
        </w:tc>
        <w:tc>
          <w:tcPr>
            <w:tcW w:w="1474" w:type="dxa"/>
          </w:tcPr>
          <w:p w14:paraId="0350BD7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6316</w:t>
            </w:r>
          </w:p>
        </w:tc>
        <w:tc>
          <w:tcPr>
            <w:tcW w:w="1474" w:type="dxa"/>
          </w:tcPr>
          <w:p w14:paraId="4B8120B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0</w:t>
            </w:r>
          </w:p>
        </w:tc>
      </w:tr>
      <w:tr w:rsidR="00024850" w:rsidRPr="00EF14F8" w14:paraId="051C02FE" w14:textId="77777777">
        <w:tc>
          <w:tcPr>
            <w:tcW w:w="3061" w:type="dxa"/>
            <w:vAlign w:val="center"/>
          </w:tcPr>
          <w:p w14:paraId="569266CF"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Художественно-эстетические программы (изобразительное, прикладное, театральное, музыкальное, хореографическое творчество)</w:t>
            </w:r>
          </w:p>
        </w:tc>
        <w:tc>
          <w:tcPr>
            <w:tcW w:w="1530" w:type="dxa"/>
          </w:tcPr>
          <w:p w14:paraId="497EF667" w14:textId="77777777" w:rsidR="00024850" w:rsidRPr="00EF14F8" w:rsidRDefault="00024850">
            <w:pPr>
              <w:pStyle w:val="ConsPlusNormal"/>
              <w:rPr>
                <w:rFonts w:ascii="Times New Roman" w:hAnsi="Times New Roman" w:cs="Times New Roman"/>
                <w:sz w:val="24"/>
                <w:szCs w:val="24"/>
              </w:rPr>
            </w:pPr>
          </w:p>
        </w:tc>
        <w:tc>
          <w:tcPr>
            <w:tcW w:w="1530" w:type="dxa"/>
          </w:tcPr>
          <w:p w14:paraId="26BFBA24" w14:textId="77777777" w:rsidR="00024850" w:rsidRPr="00EF14F8" w:rsidRDefault="00024850">
            <w:pPr>
              <w:pStyle w:val="ConsPlusNormal"/>
              <w:rPr>
                <w:rFonts w:ascii="Times New Roman" w:hAnsi="Times New Roman" w:cs="Times New Roman"/>
                <w:sz w:val="24"/>
                <w:szCs w:val="24"/>
              </w:rPr>
            </w:pPr>
          </w:p>
        </w:tc>
        <w:tc>
          <w:tcPr>
            <w:tcW w:w="1474" w:type="dxa"/>
          </w:tcPr>
          <w:p w14:paraId="2454C00F" w14:textId="77777777" w:rsidR="00024850" w:rsidRPr="00EF14F8" w:rsidRDefault="00024850">
            <w:pPr>
              <w:pStyle w:val="ConsPlusNormal"/>
              <w:rPr>
                <w:rFonts w:ascii="Times New Roman" w:hAnsi="Times New Roman" w:cs="Times New Roman"/>
                <w:sz w:val="24"/>
                <w:szCs w:val="24"/>
              </w:rPr>
            </w:pPr>
          </w:p>
        </w:tc>
        <w:tc>
          <w:tcPr>
            <w:tcW w:w="1474" w:type="dxa"/>
          </w:tcPr>
          <w:p w14:paraId="6258D624" w14:textId="77777777" w:rsidR="00024850" w:rsidRPr="00EF14F8" w:rsidRDefault="00024850">
            <w:pPr>
              <w:pStyle w:val="ConsPlusNormal"/>
              <w:rPr>
                <w:rFonts w:ascii="Times New Roman" w:hAnsi="Times New Roman" w:cs="Times New Roman"/>
                <w:sz w:val="24"/>
                <w:szCs w:val="24"/>
              </w:rPr>
            </w:pPr>
          </w:p>
        </w:tc>
      </w:tr>
      <w:tr w:rsidR="00024850" w:rsidRPr="00EF14F8" w14:paraId="04B577B6" w14:textId="77777777">
        <w:tc>
          <w:tcPr>
            <w:tcW w:w="3061" w:type="dxa"/>
            <w:vAlign w:val="center"/>
          </w:tcPr>
          <w:p w14:paraId="1EAB6A92"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1-я ступень общего образования (1 - 4 классы)</w:t>
            </w:r>
          </w:p>
        </w:tc>
        <w:tc>
          <w:tcPr>
            <w:tcW w:w="1530" w:type="dxa"/>
          </w:tcPr>
          <w:p w14:paraId="3124218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1895</w:t>
            </w:r>
          </w:p>
        </w:tc>
        <w:tc>
          <w:tcPr>
            <w:tcW w:w="1530" w:type="dxa"/>
          </w:tcPr>
          <w:p w14:paraId="5227249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2085</w:t>
            </w:r>
          </w:p>
        </w:tc>
        <w:tc>
          <w:tcPr>
            <w:tcW w:w="1474" w:type="dxa"/>
          </w:tcPr>
          <w:p w14:paraId="42B47C7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2369</w:t>
            </w:r>
          </w:p>
        </w:tc>
        <w:tc>
          <w:tcPr>
            <w:tcW w:w="1474" w:type="dxa"/>
          </w:tcPr>
          <w:p w14:paraId="2116D9F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0</w:t>
            </w:r>
          </w:p>
        </w:tc>
      </w:tr>
      <w:tr w:rsidR="00024850" w:rsidRPr="00EF14F8" w14:paraId="02ABEEE2" w14:textId="77777777">
        <w:tc>
          <w:tcPr>
            <w:tcW w:w="3061" w:type="dxa"/>
            <w:vAlign w:val="center"/>
          </w:tcPr>
          <w:p w14:paraId="40BE2874"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2-я ступень общего образования (5 - 9 классы)</w:t>
            </w:r>
          </w:p>
        </w:tc>
        <w:tc>
          <w:tcPr>
            <w:tcW w:w="1530" w:type="dxa"/>
          </w:tcPr>
          <w:p w14:paraId="5A22D1D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2843</w:t>
            </w:r>
          </w:p>
        </w:tc>
        <w:tc>
          <w:tcPr>
            <w:tcW w:w="1530" w:type="dxa"/>
          </w:tcPr>
          <w:p w14:paraId="04D90DE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3127</w:t>
            </w:r>
          </w:p>
        </w:tc>
        <w:tc>
          <w:tcPr>
            <w:tcW w:w="1474" w:type="dxa"/>
          </w:tcPr>
          <w:p w14:paraId="15F841B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3554</w:t>
            </w:r>
          </w:p>
        </w:tc>
        <w:tc>
          <w:tcPr>
            <w:tcW w:w="1474" w:type="dxa"/>
          </w:tcPr>
          <w:p w14:paraId="6FFE1D0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0</w:t>
            </w:r>
          </w:p>
        </w:tc>
      </w:tr>
      <w:tr w:rsidR="00024850" w:rsidRPr="00EF14F8" w14:paraId="67946E2B" w14:textId="77777777">
        <w:tc>
          <w:tcPr>
            <w:tcW w:w="3061" w:type="dxa"/>
            <w:vAlign w:val="center"/>
          </w:tcPr>
          <w:p w14:paraId="18F81212"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3-я ступень общего образования (10 - 11 классы)</w:t>
            </w:r>
          </w:p>
        </w:tc>
        <w:tc>
          <w:tcPr>
            <w:tcW w:w="1530" w:type="dxa"/>
          </w:tcPr>
          <w:p w14:paraId="7FD9F85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3790</w:t>
            </w:r>
          </w:p>
        </w:tc>
        <w:tc>
          <w:tcPr>
            <w:tcW w:w="1530" w:type="dxa"/>
          </w:tcPr>
          <w:p w14:paraId="6818C3C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4169</w:t>
            </w:r>
          </w:p>
        </w:tc>
        <w:tc>
          <w:tcPr>
            <w:tcW w:w="1474" w:type="dxa"/>
          </w:tcPr>
          <w:p w14:paraId="191B562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4738</w:t>
            </w:r>
          </w:p>
        </w:tc>
        <w:tc>
          <w:tcPr>
            <w:tcW w:w="1474" w:type="dxa"/>
          </w:tcPr>
          <w:p w14:paraId="48C5CE9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0</w:t>
            </w:r>
          </w:p>
        </w:tc>
      </w:tr>
    </w:tbl>
    <w:p w14:paraId="4453619B" w14:textId="77777777" w:rsidR="00024850" w:rsidRPr="00EF14F8" w:rsidRDefault="00024850">
      <w:pPr>
        <w:pStyle w:val="ConsPlusNormal"/>
        <w:jc w:val="right"/>
        <w:outlineLvl w:val="0"/>
        <w:rPr>
          <w:rFonts w:ascii="Times New Roman" w:hAnsi="Times New Roman" w:cs="Times New Roman"/>
          <w:sz w:val="24"/>
          <w:szCs w:val="24"/>
        </w:rPr>
      </w:pPr>
      <w:r w:rsidRPr="00EF14F8">
        <w:rPr>
          <w:rFonts w:ascii="Times New Roman" w:hAnsi="Times New Roman" w:cs="Times New Roman"/>
          <w:sz w:val="24"/>
          <w:szCs w:val="24"/>
        </w:rPr>
        <w:t>Утверждена</w:t>
      </w:r>
    </w:p>
    <w:p w14:paraId="4DD4460F"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Постановлением</w:t>
      </w:r>
    </w:p>
    <w:p w14:paraId="6390839D"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Правительства</w:t>
      </w:r>
    </w:p>
    <w:p w14:paraId="3A1619E4"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Кабардино-Балкарской Республики</w:t>
      </w:r>
    </w:p>
    <w:p w14:paraId="7CEC2354" w14:textId="77777777" w:rsidR="00024850" w:rsidRPr="00EF14F8" w:rsidRDefault="00024850">
      <w:pPr>
        <w:pStyle w:val="ConsPlusNormal"/>
        <w:jc w:val="right"/>
        <w:rPr>
          <w:rFonts w:ascii="Times New Roman" w:hAnsi="Times New Roman" w:cs="Times New Roman"/>
          <w:sz w:val="24"/>
          <w:szCs w:val="24"/>
        </w:rPr>
      </w:pPr>
      <w:r w:rsidRPr="00EF14F8">
        <w:rPr>
          <w:rFonts w:ascii="Times New Roman" w:hAnsi="Times New Roman" w:cs="Times New Roman"/>
          <w:sz w:val="24"/>
          <w:szCs w:val="24"/>
        </w:rPr>
        <w:t>от 14 апреля 2014 г. N 62-ПП</w:t>
      </w:r>
    </w:p>
    <w:p w14:paraId="0A14561D" w14:textId="77777777" w:rsidR="00024850" w:rsidRPr="00EF14F8" w:rsidRDefault="00024850">
      <w:pPr>
        <w:pStyle w:val="ConsPlusNormal"/>
        <w:jc w:val="both"/>
        <w:rPr>
          <w:rFonts w:ascii="Times New Roman" w:hAnsi="Times New Roman" w:cs="Times New Roman"/>
          <w:sz w:val="24"/>
          <w:szCs w:val="24"/>
        </w:rPr>
      </w:pPr>
    </w:p>
    <w:p w14:paraId="49384F1B" w14:textId="77777777" w:rsidR="00024850" w:rsidRPr="00EF14F8" w:rsidRDefault="00024850">
      <w:pPr>
        <w:pStyle w:val="ConsPlusTitle"/>
        <w:jc w:val="center"/>
        <w:rPr>
          <w:rFonts w:ascii="Times New Roman" w:hAnsi="Times New Roman" w:cs="Times New Roman"/>
          <w:sz w:val="24"/>
          <w:szCs w:val="24"/>
        </w:rPr>
      </w:pPr>
      <w:bookmarkStart w:id="2" w:name="P178"/>
      <w:bookmarkEnd w:id="2"/>
      <w:r w:rsidRPr="00EF14F8">
        <w:rPr>
          <w:rFonts w:ascii="Times New Roman" w:hAnsi="Times New Roman" w:cs="Times New Roman"/>
          <w:sz w:val="24"/>
          <w:szCs w:val="24"/>
        </w:rPr>
        <w:t>МЕТОДИКА</w:t>
      </w:r>
    </w:p>
    <w:p w14:paraId="103F9DF9"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РАСЧЕТА СУБВЕНЦИЙ МЕСТНЫМ БЮДЖЕТАМ ПО ОБЕСПЕЧЕНИЮ</w:t>
      </w:r>
    </w:p>
    <w:p w14:paraId="739C00CB"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ГОСУДАРСТВЕННЫХ ГАРАНТИЙ РЕАЛИЗАЦИИ ПРАВ НА ПОЛУЧЕНИЕ</w:t>
      </w:r>
    </w:p>
    <w:p w14:paraId="42D75372"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ОБЩЕДОСТУПНОГО И БЕСПЛАТНОГО ДОШКОЛЬНОГО ОБРАЗОВАНИЯ</w:t>
      </w:r>
    </w:p>
    <w:p w14:paraId="59A9253D"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В МУНИЦИПАЛЬНЫХ ДОШКОЛЬНЫХ ОБРАЗОВАТЕЛЬНЫХ ОРГАНИЗАЦИЯХ,</w:t>
      </w:r>
    </w:p>
    <w:p w14:paraId="4906736B"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ОБЩЕДОСТУПНОГО И БЕСПЛАТНОГО ДОШКОЛЬНОГО, НАЧАЛЬНОГО</w:t>
      </w:r>
    </w:p>
    <w:p w14:paraId="1786BD0B"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ОБЩЕГО, ОСНОВНОГО ОБЩЕГО, СРЕДНЕГО ОБЩЕГО ОБРАЗОВАНИЯ</w:t>
      </w:r>
    </w:p>
    <w:p w14:paraId="270F1B6D"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В МУНИЦИПАЛЬНЫХ ОБЩЕОБРАЗОВАТЕЛЬНЫХ ОРГАНИЗАЦИЯХ,</w:t>
      </w:r>
    </w:p>
    <w:p w14:paraId="099BE291"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ОБЕСПЕЧЕНИЕ ДОПОЛНИТЕЛЬНОГО ОБРАЗОВАНИЯ ДЕТЕЙ</w:t>
      </w:r>
    </w:p>
    <w:p w14:paraId="3C4F9078"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В МУНИЦИПАЛЬНЫХ ОБЩЕОБРАЗОВАТЕЛЬНЫХ ОРГАНИЗАЦИЯХ</w:t>
      </w:r>
    </w:p>
    <w:p w14:paraId="5366237C"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В КАБАРДИНО-БАЛКАРСКОЙ РЕСПУБЛИКЕ</w:t>
      </w:r>
    </w:p>
    <w:p w14:paraId="106C285D" w14:textId="77777777" w:rsidR="00024850" w:rsidRPr="00EF14F8" w:rsidRDefault="00024850">
      <w:pPr>
        <w:spacing w:after="1"/>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24850" w:rsidRPr="00EF14F8" w14:paraId="58D7E716" w14:textId="77777777">
        <w:tc>
          <w:tcPr>
            <w:tcW w:w="60" w:type="dxa"/>
            <w:tcBorders>
              <w:top w:val="nil"/>
              <w:left w:val="nil"/>
              <w:bottom w:val="nil"/>
              <w:right w:val="nil"/>
            </w:tcBorders>
            <w:shd w:val="clear" w:color="auto" w:fill="CED3F1"/>
            <w:tcMar>
              <w:top w:w="0" w:type="dxa"/>
              <w:left w:w="0" w:type="dxa"/>
              <w:bottom w:w="0" w:type="dxa"/>
              <w:right w:w="0" w:type="dxa"/>
            </w:tcMar>
          </w:tcPr>
          <w:p w14:paraId="205522DF" w14:textId="77777777" w:rsidR="00024850" w:rsidRPr="00EF14F8" w:rsidRDefault="00024850">
            <w:pPr>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14:paraId="7D27897E" w14:textId="77777777" w:rsidR="00024850" w:rsidRPr="00EF14F8" w:rsidRDefault="00024850">
            <w:pPr>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14:paraId="70D2A7B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Список изменяющих документов</w:t>
            </w:r>
          </w:p>
          <w:p w14:paraId="5C79554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(в ред. Постановлений Правительства КБР</w:t>
            </w:r>
          </w:p>
          <w:p w14:paraId="35C93C0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 xml:space="preserve">от 20.08.2015 </w:t>
            </w:r>
            <w:hyperlink r:id="rId17" w:history="1">
              <w:r w:rsidRPr="00EF14F8">
                <w:rPr>
                  <w:rFonts w:ascii="Times New Roman" w:hAnsi="Times New Roman" w:cs="Times New Roman"/>
                  <w:color w:val="0000FF"/>
                  <w:sz w:val="24"/>
                  <w:szCs w:val="24"/>
                </w:rPr>
                <w:t>N 193-ПП</w:t>
              </w:r>
            </w:hyperlink>
            <w:r w:rsidRPr="00EF14F8">
              <w:rPr>
                <w:rFonts w:ascii="Times New Roman" w:hAnsi="Times New Roman" w:cs="Times New Roman"/>
                <w:color w:val="392C69"/>
                <w:sz w:val="24"/>
                <w:szCs w:val="24"/>
              </w:rPr>
              <w:t xml:space="preserve">, от 28.12.2016 </w:t>
            </w:r>
            <w:hyperlink r:id="rId18" w:history="1">
              <w:r w:rsidRPr="00EF14F8">
                <w:rPr>
                  <w:rFonts w:ascii="Times New Roman" w:hAnsi="Times New Roman" w:cs="Times New Roman"/>
                  <w:color w:val="0000FF"/>
                  <w:sz w:val="24"/>
                  <w:szCs w:val="24"/>
                </w:rPr>
                <w:t>N 250-ПП</w:t>
              </w:r>
            </w:hyperlink>
            <w:r w:rsidRPr="00EF14F8">
              <w:rPr>
                <w:rFonts w:ascii="Times New Roman" w:hAnsi="Times New Roman" w:cs="Times New Roman"/>
                <w:color w:val="392C69"/>
                <w:sz w:val="24"/>
                <w:szCs w:val="24"/>
              </w:rPr>
              <w:t xml:space="preserve">, от 13.09.2018 </w:t>
            </w:r>
            <w:hyperlink r:id="rId19" w:history="1">
              <w:r w:rsidRPr="00EF14F8">
                <w:rPr>
                  <w:rFonts w:ascii="Times New Roman" w:hAnsi="Times New Roman" w:cs="Times New Roman"/>
                  <w:color w:val="0000FF"/>
                  <w:sz w:val="24"/>
                  <w:szCs w:val="24"/>
                </w:rPr>
                <w:t>N 174-ПП</w:t>
              </w:r>
            </w:hyperlink>
            <w:r w:rsidRPr="00EF14F8">
              <w:rPr>
                <w:rFonts w:ascii="Times New Roman" w:hAnsi="Times New Roman" w:cs="Times New Roman"/>
                <w:color w:val="392C69"/>
                <w:sz w:val="24"/>
                <w:szCs w:val="24"/>
              </w:rPr>
              <w:t>,</w:t>
            </w:r>
          </w:p>
          <w:p w14:paraId="04103A4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color w:val="392C69"/>
                <w:sz w:val="24"/>
                <w:szCs w:val="24"/>
              </w:rPr>
              <w:t xml:space="preserve">от 28.10.2019 </w:t>
            </w:r>
            <w:hyperlink r:id="rId20" w:history="1">
              <w:r w:rsidRPr="00EF14F8">
                <w:rPr>
                  <w:rFonts w:ascii="Times New Roman" w:hAnsi="Times New Roman" w:cs="Times New Roman"/>
                  <w:color w:val="0000FF"/>
                  <w:sz w:val="24"/>
                  <w:szCs w:val="24"/>
                </w:rPr>
                <w:t>N 189-ПП</w:t>
              </w:r>
            </w:hyperlink>
            <w:r w:rsidRPr="00EF14F8">
              <w:rPr>
                <w:rFonts w:ascii="Times New Roman" w:hAnsi="Times New Roman" w:cs="Times New Roman"/>
                <w:color w:val="392C69"/>
                <w:sz w:val="24"/>
                <w:szCs w:val="24"/>
              </w:rPr>
              <w:t xml:space="preserve">, от 26.12.2019 </w:t>
            </w:r>
            <w:hyperlink r:id="rId21" w:history="1">
              <w:r w:rsidRPr="00EF14F8">
                <w:rPr>
                  <w:rFonts w:ascii="Times New Roman" w:hAnsi="Times New Roman" w:cs="Times New Roman"/>
                  <w:color w:val="0000FF"/>
                  <w:sz w:val="24"/>
                  <w:szCs w:val="24"/>
                </w:rPr>
                <w:t>N 249-ПП</w:t>
              </w:r>
            </w:hyperlink>
            <w:r w:rsidRPr="00EF14F8">
              <w:rPr>
                <w:rFonts w:ascii="Times New Roman" w:hAnsi="Times New Roman" w:cs="Times New Roman"/>
                <w:color w:val="392C69"/>
                <w:sz w:val="24"/>
                <w:szCs w:val="24"/>
              </w:rPr>
              <w:t xml:space="preserve">, от 30.12.2019 </w:t>
            </w:r>
            <w:hyperlink r:id="rId22" w:history="1">
              <w:r w:rsidRPr="00EF14F8">
                <w:rPr>
                  <w:rFonts w:ascii="Times New Roman" w:hAnsi="Times New Roman" w:cs="Times New Roman"/>
                  <w:color w:val="0000FF"/>
                  <w:sz w:val="24"/>
                  <w:szCs w:val="24"/>
                </w:rPr>
                <w:t>N 260-ПП</w:t>
              </w:r>
            </w:hyperlink>
            <w:r w:rsidRPr="00EF14F8">
              <w:rPr>
                <w:rFonts w:ascii="Times New Roman" w:hAnsi="Times New Roman" w:cs="Times New Roman"/>
                <w:color w:val="392C69"/>
                <w:sz w:val="24"/>
                <w:szCs w:val="24"/>
              </w:rPr>
              <w:t>)</w:t>
            </w:r>
          </w:p>
        </w:tc>
        <w:tc>
          <w:tcPr>
            <w:tcW w:w="113" w:type="dxa"/>
            <w:tcBorders>
              <w:top w:val="nil"/>
              <w:left w:val="nil"/>
              <w:bottom w:val="nil"/>
              <w:right w:val="nil"/>
            </w:tcBorders>
            <w:shd w:val="clear" w:color="auto" w:fill="F4F3F8"/>
            <w:tcMar>
              <w:top w:w="0" w:type="dxa"/>
              <w:left w:w="0" w:type="dxa"/>
              <w:bottom w:w="0" w:type="dxa"/>
              <w:right w:w="0" w:type="dxa"/>
            </w:tcMar>
          </w:tcPr>
          <w:p w14:paraId="7D985A94" w14:textId="77777777" w:rsidR="00024850" w:rsidRPr="00EF14F8" w:rsidRDefault="00024850">
            <w:pPr>
              <w:rPr>
                <w:rFonts w:ascii="Times New Roman" w:hAnsi="Times New Roman" w:cs="Times New Roman"/>
                <w:sz w:val="24"/>
                <w:szCs w:val="24"/>
              </w:rPr>
            </w:pPr>
          </w:p>
        </w:tc>
      </w:tr>
    </w:tbl>
    <w:p w14:paraId="6DC912A1" w14:textId="77777777" w:rsidR="00024850" w:rsidRPr="00EF14F8" w:rsidRDefault="00024850">
      <w:pPr>
        <w:pStyle w:val="ConsPlusNormal"/>
        <w:jc w:val="both"/>
        <w:rPr>
          <w:rFonts w:ascii="Times New Roman" w:hAnsi="Times New Roman" w:cs="Times New Roman"/>
          <w:sz w:val="24"/>
          <w:szCs w:val="24"/>
        </w:rPr>
      </w:pPr>
    </w:p>
    <w:p w14:paraId="55DC89F2" w14:textId="77777777" w:rsidR="00024850" w:rsidRPr="00EF14F8" w:rsidRDefault="00024850">
      <w:pPr>
        <w:pStyle w:val="ConsPlusTitle"/>
        <w:jc w:val="center"/>
        <w:outlineLvl w:val="1"/>
        <w:rPr>
          <w:rFonts w:ascii="Times New Roman" w:hAnsi="Times New Roman" w:cs="Times New Roman"/>
          <w:sz w:val="24"/>
          <w:szCs w:val="24"/>
        </w:rPr>
      </w:pPr>
      <w:r w:rsidRPr="00EF14F8">
        <w:rPr>
          <w:rFonts w:ascii="Times New Roman" w:hAnsi="Times New Roman" w:cs="Times New Roman"/>
          <w:sz w:val="24"/>
          <w:szCs w:val="24"/>
        </w:rPr>
        <w:t>I. Общие положения</w:t>
      </w:r>
    </w:p>
    <w:p w14:paraId="08A4F2A4" w14:textId="77777777" w:rsidR="00024850" w:rsidRPr="00EF14F8" w:rsidRDefault="00024850">
      <w:pPr>
        <w:pStyle w:val="ConsPlusNormal"/>
        <w:jc w:val="both"/>
        <w:rPr>
          <w:rFonts w:ascii="Times New Roman" w:hAnsi="Times New Roman" w:cs="Times New Roman"/>
          <w:sz w:val="24"/>
          <w:szCs w:val="24"/>
        </w:rPr>
      </w:pPr>
    </w:p>
    <w:p w14:paraId="3AFD3C5E"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1. Настоящая Методика определяет механизм формирования объема субвенций бюджетам муниципальных районов и городских округов (далее - субвенция) по обеспечению государственных гарантий прав граждан на получение общедоступного и бесплатного дошкольного образования, начального общего, основного общего, среднего общего образования (далее - общее образование) в муниципальных дошкольных и общеобразовательных организациях, а также обеспечение дополнительного образования в муниципальных общеобразовательных организациях в Кабардино-Балкарской Республике.</w:t>
      </w:r>
    </w:p>
    <w:p w14:paraId="2001C43B"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Абзацы второй и третий утратили силу. - </w:t>
      </w:r>
      <w:hyperlink r:id="rId23" w:history="1">
        <w:r w:rsidRPr="00EF14F8">
          <w:rPr>
            <w:rFonts w:ascii="Times New Roman" w:hAnsi="Times New Roman" w:cs="Times New Roman"/>
            <w:color w:val="0000FF"/>
            <w:sz w:val="24"/>
            <w:szCs w:val="24"/>
          </w:rPr>
          <w:t>Постановление</w:t>
        </w:r>
      </w:hyperlink>
      <w:r w:rsidRPr="00EF14F8">
        <w:rPr>
          <w:rFonts w:ascii="Times New Roman" w:hAnsi="Times New Roman" w:cs="Times New Roman"/>
          <w:sz w:val="24"/>
          <w:szCs w:val="24"/>
        </w:rPr>
        <w:t xml:space="preserve"> Правительства КБР от 28.10.2019 N 189-ПП.</w:t>
      </w:r>
    </w:p>
    <w:p w14:paraId="7ED1DC5A"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Финансирование расходов по обеспечению государственных гарантий прав граждан на получение дошкольного и общего образования в муниципальных дошкольных и общеобразовательных организациях, а также дополнительного образования в общеобразовательных организациях осуществляется посредством выделения субвенций из республиканского бюджета Кабардино-Балкарской Республики, рассчитанных в соответствии с настоящей Методикой.</w:t>
      </w:r>
    </w:p>
    <w:p w14:paraId="53FF6F7E"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Формирование объема субвенций осуществляется на основе принципа нормативного подушевого бюджетного финансирования в расчете на одного обучающегося по программам дошкольного и общего образования с учетом сложившегося контингента детей по состоянию на 1 сентября текущего года.</w:t>
      </w:r>
    </w:p>
    <w:p w14:paraId="096505ED"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Объем субвенции, предоставляемой бюджетам муниципальных районов и городских округов, создавшим централизованные бухгалтерии, осуществляющие ведение бухгалтерского учета муниципальных общеобразовательных организаций и муниципальных дошкольных образовательных организаций, уменьшается на сумму иных межбюджетных трансфертов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p w14:paraId="03A0FDB6"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(Абзац введен </w:t>
      </w:r>
      <w:hyperlink r:id="rId24" w:history="1">
        <w:r w:rsidRPr="00EF14F8">
          <w:rPr>
            <w:rFonts w:ascii="Times New Roman" w:hAnsi="Times New Roman" w:cs="Times New Roman"/>
            <w:color w:val="0000FF"/>
            <w:sz w:val="24"/>
            <w:szCs w:val="24"/>
          </w:rPr>
          <w:t>Постановлением</w:t>
        </w:r>
      </w:hyperlink>
      <w:r w:rsidRPr="00EF14F8">
        <w:rPr>
          <w:rFonts w:ascii="Times New Roman" w:hAnsi="Times New Roman" w:cs="Times New Roman"/>
          <w:sz w:val="24"/>
          <w:szCs w:val="24"/>
        </w:rPr>
        <w:t xml:space="preserve"> Правительства КБР от 30.12.2019 N 260-ПП)</w:t>
      </w:r>
    </w:p>
    <w:p w14:paraId="5231F3D3"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2. Реализация принципа нормативного подушевого бюджетного финансирования осуществляется на трех уровнях:</w:t>
      </w:r>
    </w:p>
    <w:p w14:paraId="6163D525"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межбюджетные отношения (республиканский бюджет Кабардино-Балкарской Республики - муниципальный бюджет);</w:t>
      </w:r>
    </w:p>
    <w:p w14:paraId="4DF4D112"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внутрибюджетные</w:t>
      </w:r>
      <w:proofErr w:type="spellEnd"/>
      <w:r w:rsidRPr="00EF14F8">
        <w:rPr>
          <w:rFonts w:ascii="Times New Roman" w:hAnsi="Times New Roman" w:cs="Times New Roman"/>
          <w:sz w:val="24"/>
          <w:szCs w:val="24"/>
        </w:rPr>
        <w:t xml:space="preserve"> отношения (муниципальный бюджет - бюджетная роспись расходов образовательного учреждения);</w:t>
      </w:r>
    </w:p>
    <w:p w14:paraId="44057735"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образовательное учреждение.</w:t>
      </w:r>
    </w:p>
    <w:p w14:paraId="20BAF3AA"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3. Величина норматива подушевого бюджетного финансирования (далее - норматив) выступает в качестве гарантированной части стоимости бюджетной образовательной услуги, предоставляемой обучающимся учреждений и подлежащей обязательному применению при формировании республиканского бюджета Кабардино-Балкарской Республики и бюджетов муниципальных районов и городских округов.</w:t>
      </w:r>
    </w:p>
    <w:p w14:paraId="3F227835"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4. При расчете объема субвенций используются данные статистических отчетов (при определении контингента обучающихся и воспитанников по типам и видам учреждений), сверенные в установленном порядке с органами местного самоуправления соответствующих муниципальных районов и городских округов.</w:t>
      </w:r>
    </w:p>
    <w:p w14:paraId="286A4C9E"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25"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28.10.2019 N 189-ПП)</w:t>
      </w:r>
    </w:p>
    <w:p w14:paraId="110A0831" w14:textId="77777777" w:rsidR="00024850" w:rsidRPr="00EF14F8" w:rsidRDefault="00024850">
      <w:pPr>
        <w:pStyle w:val="ConsPlusNormal"/>
        <w:jc w:val="both"/>
        <w:rPr>
          <w:rFonts w:ascii="Times New Roman" w:hAnsi="Times New Roman" w:cs="Times New Roman"/>
          <w:sz w:val="24"/>
          <w:szCs w:val="24"/>
        </w:rPr>
      </w:pPr>
    </w:p>
    <w:p w14:paraId="48E8FB85" w14:textId="77777777" w:rsidR="006A662C" w:rsidRPr="00EF14F8" w:rsidRDefault="006A662C">
      <w:pPr>
        <w:pStyle w:val="ConsPlusNormal"/>
        <w:jc w:val="both"/>
        <w:rPr>
          <w:rFonts w:ascii="Times New Roman" w:hAnsi="Times New Roman" w:cs="Times New Roman"/>
          <w:sz w:val="24"/>
          <w:szCs w:val="24"/>
        </w:rPr>
      </w:pPr>
    </w:p>
    <w:p w14:paraId="2D05EE3E" w14:textId="77777777" w:rsidR="006A662C" w:rsidRPr="00EF14F8" w:rsidRDefault="006A662C">
      <w:pPr>
        <w:pStyle w:val="ConsPlusNormal"/>
        <w:jc w:val="both"/>
        <w:rPr>
          <w:rFonts w:ascii="Times New Roman" w:hAnsi="Times New Roman" w:cs="Times New Roman"/>
          <w:sz w:val="24"/>
          <w:szCs w:val="24"/>
        </w:rPr>
      </w:pPr>
    </w:p>
    <w:p w14:paraId="57917A97" w14:textId="77777777" w:rsidR="006A662C" w:rsidRPr="00EF14F8" w:rsidRDefault="006A662C">
      <w:pPr>
        <w:pStyle w:val="ConsPlusNormal"/>
        <w:jc w:val="both"/>
        <w:rPr>
          <w:rFonts w:ascii="Times New Roman" w:hAnsi="Times New Roman" w:cs="Times New Roman"/>
          <w:sz w:val="24"/>
          <w:szCs w:val="24"/>
        </w:rPr>
      </w:pPr>
    </w:p>
    <w:p w14:paraId="0318EA4C" w14:textId="77777777" w:rsidR="00024850" w:rsidRPr="00EF14F8" w:rsidRDefault="00024850">
      <w:pPr>
        <w:pStyle w:val="ConsPlusTitle"/>
        <w:jc w:val="center"/>
        <w:outlineLvl w:val="1"/>
        <w:rPr>
          <w:rFonts w:ascii="Times New Roman" w:hAnsi="Times New Roman" w:cs="Times New Roman"/>
          <w:sz w:val="24"/>
          <w:szCs w:val="24"/>
        </w:rPr>
      </w:pPr>
      <w:r w:rsidRPr="00EF14F8">
        <w:rPr>
          <w:rFonts w:ascii="Times New Roman" w:hAnsi="Times New Roman" w:cs="Times New Roman"/>
          <w:sz w:val="24"/>
          <w:szCs w:val="24"/>
        </w:rPr>
        <w:t>II. Порядок расчета нормативов</w:t>
      </w:r>
    </w:p>
    <w:p w14:paraId="6DE10740" w14:textId="77777777" w:rsidR="00024850" w:rsidRPr="00EF14F8" w:rsidRDefault="00024850">
      <w:pPr>
        <w:pStyle w:val="ConsPlusNormal"/>
        <w:jc w:val="both"/>
        <w:rPr>
          <w:rFonts w:ascii="Times New Roman" w:hAnsi="Times New Roman" w:cs="Times New Roman"/>
          <w:sz w:val="24"/>
          <w:szCs w:val="24"/>
        </w:rPr>
      </w:pPr>
    </w:p>
    <w:p w14:paraId="6CE01172"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1. Нормативы включают в себя расходы на оплату труда работников организаций, приобретение учебников и учебных пособий, средств обучения, игр, игрушек в расчете на одного обучающегося и воспитанника в год.</w:t>
      </w:r>
    </w:p>
    <w:p w14:paraId="6B0A223F"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(п. 1 в ред. </w:t>
      </w:r>
      <w:hyperlink r:id="rId26"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28.10.2019 N 189-ПП)</w:t>
      </w:r>
    </w:p>
    <w:p w14:paraId="7ED0B103"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2. Нормативы не учитывают расходы на содержание зданий и оплату коммунальных услуг.</w:t>
      </w:r>
    </w:p>
    <w:p w14:paraId="2723B01C"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(п. 2 в ред. </w:t>
      </w:r>
      <w:hyperlink r:id="rId27"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26.12.2019 N 249-ПП)</w:t>
      </w:r>
    </w:p>
    <w:p w14:paraId="1F27EAEE"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3. Нормативы расходов на оплату труда в расчете на одного обучающего определяются на основе: стандартной (базовой) стоимости педагогической услуги по каждому виду реализуемой программы по ступеням обучения в соответствии с учебным планом;</w:t>
      </w:r>
    </w:p>
    <w:p w14:paraId="596C6E3F"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нормативного соотношения базовой и стимулирующей частей фонда оплаты труда (далее - ФОТ);</w:t>
      </w:r>
    </w:p>
    <w:p w14:paraId="2FCE5329"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нормативного соотношения ФОТ педагогических работников и ФОТ административно-управленческого, учебно-вспомогательного и обслуживающего персонала;</w:t>
      </w:r>
    </w:p>
    <w:p w14:paraId="1959116E"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коэффициентов удорожания стоимости педагогической услуги;</w:t>
      </w:r>
    </w:p>
    <w:p w14:paraId="08FE7205"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среднесложившегося</w:t>
      </w:r>
      <w:proofErr w:type="spellEnd"/>
      <w:r w:rsidRPr="00EF14F8">
        <w:rPr>
          <w:rFonts w:ascii="Times New Roman" w:hAnsi="Times New Roman" w:cs="Times New Roman"/>
          <w:sz w:val="24"/>
          <w:szCs w:val="24"/>
        </w:rPr>
        <w:t xml:space="preserve"> контингента обучающихся в городской и сельской местностях;</w:t>
      </w:r>
    </w:p>
    <w:p w14:paraId="2468E11E"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ставок заработной платы в соответствии с отраслевой системой оплаты труда работников образовательных организаций в Кабардино-Балкарской Республике.</w:t>
      </w:r>
    </w:p>
    <w:p w14:paraId="6690F152"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4. В состав базовой части ФОТ включается оплата труда работников за все виды деятельности: оплата с учетом повышающих коэффициентов; надбавок за работу в учреждениях образования, расположенных в сельской местности и районных центрах; компенсационных (обязательных) выплат за условия труда, отклоняющиеся от нормальных, а также доплаты за классное руководство, проверку письменных работ, заведование учебным кабинетом и другие виды дополнительных работ.</w:t>
      </w:r>
    </w:p>
    <w:p w14:paraId="6186C42F"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5. В состав стимулирующей части ФОТ включаются надбавки за высокую результативность и качество работы, премии в порядке, определяемом системой оплаты труда работников общеобразовательных учреждений.</w:t>
      </w:r>
    </w:p>
    <w:p w14:paraId="0A212069"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6. Коэффициенты удорожания стоимости педагогической услуги учитывают деление классов на группы при изучении отдельных предметов, переаттестацию педагогических работников, повышение окладов (ставок) заработной платы работников за работу в сельской местности и районных центрах, повышение заработной платы работников общеобразовательных организациях в соответствии с бюджетными обязательствами республиканского бюджета Кабардино-Балкарской Республики по отрасли "Образование" согласно </w:t>
      </w:r>
      <w:hyperlink w:anchor="P228" w:history="1">
        <w:r w:rsidRPr="00EF14F8">
          <w:rPr>
            <w:rFonts w:ascii="Times New Roman" w:hAnsi="Times New Roman" w:cs="Times New Roman"/>
            <w:color w:val="0000FF"/>
            <w:sz w:val="24"/>
            <w:szCs w:val="24"/>
          </w:rPr>
          <w:t>таблице 1</w:t>
        </w:r>
      </w:hyperlink>
      <w:r w:rsidRPr="00EF14F8">
        <w:rPr>
          <w:rFonts w:ascii="Times New Roman" w:hAnsi="Times New Roman" w:cs="Times New Roman"/>
          <w:sz w:val="24"/>
          <w:szCs w:val="24"/>
        </w:rPr>
        <w:t>.</w:t>
      </w:r>
    </w:p>
    <w:p w14:paraId="33E50DC0" w14:textId="77777777" w:rsidR="006A662C" w:rsidRPr="00EF14F8" w:rsidRDefault="006A662C">
      <w:pPr>
        <w:pStyle w:val="ConsPlusNormal"/>
        <w:jc w:val="right"/>
        <w:outlineLvl w:val="2"/>
        <w:rPr>
          <w:rFonts w:ascii="Times New Roman" w:hAnsi="Times New Roman" w:cs="Times New Roman"/>
          <w:sz w:val="24"/>
          <w:szCs w:val="24"/>
        </w:rPr>
      </w:pPr>
    </w:p>
    <w:p w14:paraId="754D3BAA" w14:textId="77777777" w:rsidR="006A662C" w:rsidRPr="00EF14F8" w:rsidRDefault="006A662C">
      <w:pPr>
        <w:pStyle w:val="ConsPlusNormal"/>
        <w:jc w:val="right"/>
        <w:outlineLvl w:val="2"/>
        <w:rPr>
          <w:rFonts w:ascii="Times New Roman" w:hAnsi="Times New Roman" w:cs="Times New Roman"/>
          <w:sz w:val="24"/>
          <w:szCs w:val="24"/>
        </w:rPr>
      </w:pPr>
    </w:p>
    <w:p w14:paraId="2EF6DC73" w14:textId="77777777" w:rsidR="006A662C" w:rsidRPr="00EF14F8" w:rsidRDefault="006A662C">
      <w:pPr>
        <w:pStyle w:val="ConsPlusNormal"/>
        <w:jc w:val="right"/>
        <w:outlineLvl w:val="2"/>
        <w:rPr>
          <w:rFonts w:ascii="Times New Roman" w:hAnsi="Times New Roman" w:cs="Times New Roman"/>
          <w:sz w:val="24"/>
          <w:szCs w:val="24"/>
        </w:rPr>
      </w:pPr>
    </w:p>
    <w:p w14:paraId="4F73ECA3" w14:textId="77777777" w:rsidR="006A662C" w:rsidRPr="00EF14F8" w:rsidRDefault="006A662C">
      <w:pPr>
        <w:pStyle w:val="ConsPlusNormal"/>
        <w:jc w:val="right"/>
        <w:outlineLvl w:val="2"/>
        <w:rPr>
          <w:rFonts w:ascii="Times New Roman" w:hAnsi="Times New Roman" w:cs="Times New Roman"/>
          <w:sz w:val="24"/>
          <w:szCs w:val="24"/>
        </w:rPr>
      </w:pPr>
    </w:p>
    <w:p w14:paraId="2D4A0048" w14:textId="77777777" w:rsidR="006A662C" w:rsidRPr="00EF14F8" w:rsidRDefault="006A662C">
      <w:pPr>
        <w:pStyle w:val="ConsPlusNormal"/>
        <w:jc w:val="right"/>
        <w:outlineLvl w:val="2"/>
        <w:rPr>
          <w:rFonts w:ascii="Times New Roman" w:hAnsi="Times New Roman" w:cs="Times New Roman"/>
          <w:sz w:val="24"/>
          <w:szCs w:val="24"/>
        </w:rPr>
      </w:pPr>
    </w:p>
    <w:p w14:paraId="0AF9A68C" w14:textId="77777777" w:rsidR="006A662C" w:rsidRPr="00EF14F8" w:rsidRDefault="006A662C">
      <w:pPr>
        <w:pStyle w:val="ConsPlusNormal"/>
        <w:jc w:val="right"/>
        <w:outlineLvl w:val="2"/>
        <w:rPr>
          <w:rFonts w:ascii="Times New Roman" w:hAnsi="Times New Roman" w:cs="Times New Roman"/>
          <w:sz w:val="24"/>
          <w:szCs w:val="24"/>
        </w:rPr>
      </w:pPr>
    </w:p>
    <w:p w14:paraId="2676FAEA" w14:textId="77777777" w:rsidR="006A662C" w:rsidRPr="00EF14F8" w:rsidRDefault="006A662C">
      <w:pPr>
        <w:pStyle w:val="ConsPlusNormal"/>
        <w:jc w:val="right"/>
        <w:outlineLvl w:val="2"/>
        <w:rPr>
          <w:rFonts w:ascii="Times New Roman" w:hAnsi="Times New Roman" w:cs="Times New Roman"/>
          <w:sz w:val="24"/>
          <w:szCs w:val="24"/>
        </w:rPr>
      </w:pPr>
    </w:p>
    <w:p w14:paraId="3D84A35F" w14:textId="77777777" w:rsidR="006A662C" w:rsidRPr="00EF14F8" w:rsidRDefault="006A662C">
      <w:pPr>
        <w:pStyle w:val="ConsPlusNormal"/>
        <w:jc w:val="right"/>
        <w:outlineLvl w:val="2"/>
        <w:rPr>
          <w:rFonts w:ascii="Times New Roman" w:hAnsi="Times New Roman" w:cs="Times New Roman"/>
          <w:sz w:val="24"/>
          <w:szCs w:val="24"/>
        </w:rPr>
      </w:pPr>
    </w:p>
    <w:p w14:paraId="247C4E7A" w14:textId="77777777" w:rsidR="006A662C" w:rsidRPr="00EF14F8" w:rsidRDefault="006A662C">
      <w:pPr>
        <w:pStyle w:val="ConsPlusNormal"/>
        <w:jc w:val="right"/>
        <w:outlineLvl w:val="2"/>
        <w:rPr>
          <w:rFonts w:ascii="Times New Roman" w:hAnsi="Times New Roman" w:cs="Times New Roman"/>
          <w:sz w:val="24"/>
          <w:szCs w:val="24"/>
        </w:rPr>
      </w:pPr>
    </w:p>
    <w:p w14:paraId="4FDB656D" w14:textId="77777777" w:rsidR="006A662C" w:rsidRPr="00EF14F8" w:rsidRDefault="006A662C">
      <w:pPr>
        <w:pStyle w:val="ConsPlusNormal"/>
        <w:jc w:val="right"/>
        <w:outlineLvl w:val="2"/>
        <w:rPr>
          <w:rFonts w:ascii="Times New Roman" w:hAnsi="Times New Roman" w:cs="Times New Roman"/>
          <w:sz w:val="24"/>
          <w:szCs w:val="24"/>
        </w:rPr>
      </w:pPr>
    </w:p>
    <w:p w14:paraId="2ECEEEE6" w14:textId="77777777" w:rsidR="006A662C" w:rsidRPr="00EF14F8" w:rsidRDefault="006A662C">
      <w:pPr>
        <w:pStyle w:val="ConsPlusNormal"/>
        <w:jc w:val="right"/>
        <w:outlineLvl w:val="2"/>
        <w:rPr>
          <w:rFonts w:ascii="Times New Roman" w:hAnsi="Times New Roman" w:cs="Times New Roman"/>
          <w:sz w:val="24"/>
          <w:szCs w:val="24"/>
        </w:rPr>
      </w:pPr>
    </w:p>
    <w:p w14:paraId="53AFC166" w14:textId="77777777" w:rsidR="00024850" w:rsidRPr="00EF14F8" w:rsidRDefault="00024850">
      <w:pPr>
        <w:pStyle w:val="ConsPlusNormal"/>
        <w:jc w:val="right"/>
        <w:outlineLvl w:val="2"/>
        <w:rPr>
          <w:rFonts w:ascii="Times New Roman" w:hAnsi="Times New Roman" w:cs="Times New Roman"/>
          <w:sz w:val="24"/>
          <w:szCs w:val="24"/>
        </w:rPr>
      </w:pPr>
      <w:r w:rsidRPr="00EF14F8">
        <w:rPr>
          <w:rFonts w:ascii="Times New Roman" w:hAnsi="Times New Roman" w:cs="Times New Roman"/>
          <w:sz w:val="24"/>
          <w:szCs w:val="24"/>
        </w:rPr>
        <w:t>Таблица 1</w:t>
      </w:r>
    </w:p>
    <w:p w14:paraId="189B49B6" w14:textId="77777777" w:rsidR="00024850" w:rsidRPr="00EF14F8" w:rsidRDefault="00024850">
      <w:pPr>
        <w:pStyle w:val="ConsPlusNormal"/>
        <w:jc w:val="both"/>
        <w:rPr>
          <w:rFonts w:ascii="Times New Roman" w:hAnsi="Times New Roman" w:cs="Times New Roman"/>
          <w:sz w:val="24"/>
          <w:szCs w:val="24"/>
        </w:rPr>
      </w:pPr>
    </w:p>
    <w:p w14:paraId="186794ED" w14:textId="77777777" w:rsidR="00024850" w:rsidRPr="00EF14F8" w:rsidRDefault="00024850">
      <w:pPr>
        <w:pStyle w:val="ConsPlusTitle"/>
        <w:jc w:val="center"/>
        <w:rPr>
          <w:rFonts w:ascii="Times New Roman" w:hAnsi="Times New Roman" w:cs="Times New Roman"/>
          <w:sz w:val="24"/>
          <w:szCs w:val="24"/>
        </w:rPr>
      </w:pPr>
      <w:bookmarkStart w:id="3" w:name="P228"/>
      <w:bookmarkEnd w:id="3"/>
      <w:r w:rsidRPr="00EF14F8">
        <w:rPr>
          <w:rFonts w:ascii="Times New Roman" w:hAnsi="Times New Roman" w:cs="Times New Roman"/>
          <w:sz w:val="24"/>
          <w:szCs w:val="24"/>
        </w:rPr>
        <w:t>Коэффициенты удорожания стоимости</w:t>
      </w:r>
    </w:p>
    <w:p w14:paraId="58C8F85A"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педагогической услуги (</w:t>
      </w:r>
      <w:proofErr w:type="spellStart"/>
      <w:r w:rsidRPr="00EF14F8">
        <w:rPr>
          <w:rFonts w:ascii="Times New Roman" w:hAnsi="Times New Roman" w:cs="Times New Roman"/>
          <w:sz w:val="24"/>
          <w:szCs w:val="24"/>
        </w:rPr>
        <w:t>wi</w:t>
      </w:r>
      <w:proofErr w:type="spellEnd"/>
      <w:r w:rsidRPr="00EF14F8">
        <w:rPr>
          <w:rFonts w:ascii="Times New Roman" w:hAnsi="Times New Roman" w:cs="Times New Roman"/>
          <w:sz w:val="24"/>
          <w:szCs w:val="24"/>
        </w:rPr>
        <w:t>), применяемые</w:t>
      </w:r>
    </w:p>
    <w:p w14:paraId="30EC6DA3"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при расчете нормативов</w:t>
      </w:r>
    </w:p>
    <w:p w14:paraId="7936D0FD" w14:textId="77777777" w:rsidR="00024850" w:rsidRPr="00EF14F8" w:rsidRDefault="00024850">
      <w:pPr>
        <w:pStyle w:val="ConsPlusNormal"/>
        <w:jc w:val="both"/>
        <w:rPr>
          <w:rFonts w:ascii="Times New Roman" w:hAnsi="Times New Roman" w:cs="Times New Roman"/>
          <w:sz w:val="24"/>
          <w:szCs w:val="24"/>
        </w:rPr>
      </w:pPr>
    </w:p>
    <w:p w14:paraId="46FC84C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28"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w:t>
      </w:r>
    </w:p>
    <w:p w14:paraId="607DA9E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от 20.08.2015 N 193-ПП)</w:t>
      </w:r>
    </w:p>
    <w:p w14:paraId="4FEC72FD" w14:textId="77777777" w:rsidR="00024850" w:rsidRPr="00EF14F8" w:rsidRDefault="0002485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843"/>
        <w:gridCol w:w="1417"/>
        <w:gridCol w:w="1701"/>
        <w:gridCol w:w="1559"/>
      </w:tblGrid>
      <w:tr w:rsidR="00024850" w:rsidRPr="00EF14F8" w14:paraId="5F882CE0" w14:textId="77777777">
        <w:tc>
          <w:tcPr>
            <w:tcW w:w="2551" w:type="dxa"/>
          </w:tcPr>
          <w:p w14:paraId="3D042CD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Ступени образования</w:t>
            </w:r>
          </w:p>
        </w:tc>
        <w:tc>
          <w:tcPr>
            <w:tcW w:w="1843" w:type="dxa"/>
          </w:tcPr>
          <w:p w14:paraId="643971F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Деление классов на группы при изучении отдельных предметов (w1)</w:t>
            </w:r>
          </w:p>
        </w:tc>
        <w:tc>
          <w:tcPr>
            <w:tcW w:w="1417" w:type="dxa"/>
          </w:tcPr>
          <w:p w14:paraId="0AD641F0"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Переаттестация педагогических работников (w2)</w:t>
            </w:r>
          </w:p>
        </w:tc>
        <w:tc>
          <w:tcPr>
            <w:tcW w:w="1701" w:type="dxa"/>
          </w:tcPr>
          <w:p w14:paraId="58AC5DE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Работа в районных центрах (w3)</w:t>
            </w:r>
          </w:p>
        </w:tc>
        <w:tc>
          <w:tcPr>
            <w:tcW w:w="1559" w:type="dxa"/>
          </w:tcPr>
          <w:p w14:paraId="679BD00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Работа в сельской местности (w4)</w:t>
            </w:r>
          </w:p>
        </w:tc>
      </w:tr>
      <w:tr w:rsidR="00024850" w:rsidRPr="00EF14F8" w14:paraId="52BBE04B" w14:textId="77777777">
        <w:tc>
          <w:tcPr>
            <w:tcW w:w="2551" w:type="dxa"/>
          </w:tcPr>
          <w:p w14:paraId="062E7E25"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Начальное общее образование, дошкольное образование</w:t>
            </w:r>
          </w:p>
        </w:tc>
        <w:tc>
          <w:tcPr>
            <w:tcW w:w="1843" w:type="dxa"/>
          </w:tcPr>
          <w:p w14:paraId="40AA131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1,08</w:t>
            </w:r>
          </w:p>
        </w:tc>
        <w:tc>
          <w:tcPr>
            <w:tcW w:w="1417" w:type="dxa"/>
          </w:tcPr>
          <w:p w14:paraId="57AAC49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1,03</w:t>
            </w:r>
          </w:p>
        </w:tc>
        <w:tc>
          <w:tcPr>
            <w:tcW w:w="1701" w:type="dxa"/>
          </w:tcPr>
          <w:p w14:paraId="4D4515B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1,1</w:t>
            </w:r>
          </w:p>
        </w:tc>
        <w:tc>
          <w:tcPr>
            <w:tcW w:w="1559" w:type="dxa"/>
          </w:tcPr>
          <w:p w14:paraId="6E5F228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1,25</w:t>
            </w:r>
          </w:p>
        </w:tc>
      </w:tr>
      <w:tr w:rsidR="00024850" w:rsidRPr="00EF14F8" w14:paraId="1E7B1663" w14:textId="77777777">
        <w:tc>
          <w:tcPr>
            <w:tcW w:w="2551" w:type="dxa"/>
          </w:tcPr>
          <w:p w14:paraId="0C987BE2"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Основное общее образование</w:t>
            </w:r>
          </w:p>
        </w:tc>
        <w:tc>
          <w:tcPr>
            <w:tcW w:w="1843" w:type="dxa"/>
          </w:tcPr>
          <w:p w14:paraId="50D5506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1,18</w:t>
            </w:r>
          </w:p>
        </w:tc>
        <w:tc>
          <w:tcPr>
            <w:tcW w:w="1417" w:type="dxa"/>
          </w:tcPr>
          <w:p w14:paraId="2279C42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1,03</w:t>
            </w:r>
          </w:p>
        </w:tc>
        <w:tc>
          <w:tcPr>
            <w:tcW w:w="1701" w:type="dxa"/>
          </w:tcPr>
          <w:p w14:paraId="3466CC0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1,1</w:t>
            </w:r>
          </w:p>
        </w:tc>
        <w:tc>
          <w:tcPr>
            <w:tcW w:w="1559" w:type="dxa"/>
          </w:tcPr>
          <w:p w14:paraId="66AD394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1,25</w:t>
            </w:r>
          </w:p>
        </w:tc>
      </w:tr>
      <w:tr w:rsidR="00024850" w:rsidRPr="00EF14F8" w14:paraId="63999FD5" w14:textId="77777777">
        <w:tc>
          <w:tcPr>
            <w:tcW w:w="2551" w:type="dxa"/>
          </w:tcPr>
          <w:p w14:paraId="73169347"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Среднее общее образование</w:t>
            </w:r>
          </w:p>
        </w:tc>
        <w:tc>
          <w:tcPr>
            <w:tcW w:w="1843" w:type="dxa"/>
          </w:tcPr>
          <w:p w14:paraId="441CF74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1,28</w:t>
            </w:r>
          </w:p>
        </w:tc>
        <w:tc>
          <w:tcPr>
            <w:tcW w:w="1417" w:type="dxa"/>
          </w:tcPr>
          <w:p w14:paraId="2647AC5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1,03</w:t>
            </w:r>
          </w:p>
        </w:tc>
        <w:tc>
          <w:tcPr>
            <w:tcW w:w="1701" w:type="dxa"/>
          </w:tcPr>
          <w:p w14:paraId="26AAA8D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1,1</w:t>
            </w:r>
          </w:p>
        </w:tc>
        <w:tc>
          <w:tcPr>
            <w:tcW w:w="1559" w:type="dxa"/>
          </w:tcPr>
          <w:p w14:paraId="7C1C4540"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1,25</w:t>
            </w:r>
          </w:p>
        </w:tc>
      </w:tr>
    </w:tbl>
    <w:p w14:paraId="1795AAB0" w14:textId="77777777" w:rsidR="00024850" w:rsidRPr="00EF14F8" w:rsidRDefault="00024850">
      <w:pPr>
        <w:pStyle w:val="ConsPlusNormal"/>
        <w:jc w:val="both"/>
        <w:rPr>
          <w:rFonts w:ascii="Times New Roman" w:hAnsi="Times New Roman" w:cs="Times New Roman"/>
          <w:sz w:val="24"/>
          <w:szCs w:val="24"/>
        </w:rPr>
      </w:pPr>
    </w:p>
    <w:p w14:paraId="63C1E286"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7. Расходы на компенсацию за книгоиздательскую продукцию, включенные в норматив на оплату труда, определены на одного обучающегося как отношение произведения числа педагогических работников, получающих компенсацию за книгоиздательскую продукцию, на размер компенсации книгоиздательской продукции в год к среднесписочной численности обучающихся в муниципальных общеобразовательных организациях.</w:t>
      </w:r>
    </w:p>
    <w:p w14:paraId="201C1E8D"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29"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28.10.2019 N 189-ПП)</w:t>
      </w:r>
    </w:p>
    <w:p w14:paraId="71CCC1F7"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8. Норматив на учебные расходы устанавливается в пределах средств, предусмотренных в республиканском бюджете Кабардино-Балкарской Республики на очередной финансовый год.</w:t>
      </w:r>
    </w:p>
    <w:p w14:paraId="573A0A27"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9. Нормативы расходов на оплату труда на реализацию программ общего образования определяются по трем ступеням обучения по следующим формулам:</w:t>
      </w:r>
    </w:p>
    <w:p w14:paraId="68A469E2" w14:textId="77777777" w:rsidR="00024850" w:rsidRPr="00EF14F8" w:rsidRDefault="00024850">
      <w:pPr>
        <w:pStyle w:val="ConsPlusNormal"/>
        <w:jc w:val="both"/>
        <w:rPr>
          <w:rFonts w:ascii="Times New Roman" w:hAnsi="Times New Roman" w:cs="Times New Roman"/>
          <w:sz w:val="24"/>
          <w:szCs w:val="24"/>
        </w:rPr>
      </w:pPr>
    </w:p>
    <w:p w14:paraId="067EFCA4" w14:textId="77777777" w:rsidR="00024850" w:rsidRPr="00EF14F8" w:rsidRDefault="00024850">
      <w:pPr>
        <w:pStyle w:val="ConsPlusNormal"/>
        <w:jc w:val="center"/>
        <w:rPr>
          <w:rFonts w:ascii="Times New Roman" w:hAnsi="Times New Roman" w:cs="Times New Roman"/>
          <w:sz w:val="24"/>
          <w:szCs w:val="24"/>
          <w:lang w:val="en-US"/>
        </w:rPr>
      </w:pPr>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lang w:val="en-US"/>
        </w:rPr>
        <w:t>snn</w:t>
      </w:r>
      <w:r w:rsidRPr="00EF14F8">
        <w:rPr>
          <w:rFonts w:ascii="Times New Roman" w:hAnsi="Times New Roman" w:cs="Times New Roman"/>
          <w:sz w:val="24"/>
          <w:szCs w:val="24"/>
          <w:lang w:val="en-US"/>
        </w:rPr>
        <w:t xml:space="preserve"> = (25 / 18 x b x 1,032 x 12) /</w:t>
      </w:r>
    </w:p>
    <w:p w14:paraId="50AEC484" w14:textId="77777777" w:rsidR="00024850" w:rsidRPr="00EF14F8" w:rsidRDefault="00024850">
      <w:pPr>
        <w:pStyle w:val="ConsPlusNormal"/>
        <w:jc w:val="center"/>
        <w:rPr>
          <w:rFonts w:ascii="Times New Roman" w:hAnsi="Times New Roman" w:cs="Times New Roman"/>
          <w:sz w:val="24"/>
          <w:szCs w:val="24"/>
          <w:lang w:val="en-US"/>
        </w:rPr>
      </w:pPr>
      <w:r w:rsidRPr="00EF14F8">
        <w:rPr>
          <w:rFonts w:ascii="Times New Roman" w:hAnsi="Times New Roman" w:cs="Times New Roman"/>
          <w:sz w:val="24"/>
          <w:szCs w:val="24"/>
          <w:lang w:val="en-US"/>
        </w:rPr>
        <w:t>/ m x 1,02 x g x wi x c x R,</w:t>
      </w:r>
    </w:p>
    <w:p w14:paraId="5BB5EAD8" w14:textId="77777777" w:rsidR="00024850" w:rsidRPr="00EF14F8" w:rsidRDefault="00024850">
      <w:pPr>
        <w:pStyle w:val="ConsPlusNormal"/>
        <w:jc w:val="both"/>
        <w:rPr>
          <w:rFonts w:ascii="Times New Roman" w:hAnsi="Times New Roman" w:cs="Times New Roman"/>
          <w:sz w:val="24"/>
          <w:szCs w:val="24"/>
          <w:lang w:val="en-US"/>
        </w:rPr>
      </w:pPr>
    </w:p>
    <w:p w14:paraId="6CFF5A13" w14:textId="77777777" w:rsidR="00024850" w:rsidRPr="00EF14F8" w:rsidRDefault="00024850">
      <w:pPr>
        <w:pStyle w:val="ConsPlusNormal"/>
        <w:jc w:val="center"/>
        <w:rPr>
          <w:rFonts w:ascii="Times New Roman" w:hAnsi="Times New Roman" w:cs="Times New Roman"/>
          <w:sz w:val="24"/>
          <w:szCs w:val="24"/>
          <w:lang w:val="en-US"/>
        </w:rPr>
      </w:pPr>
      <w:r w:rsidRPr="00EF14F8">
        <w:rPr>
          <w:rFonts w:ascii="Times New Roman" w:hAnsi="Times New Roman" w:cs="Times New Roman"/>
          <w:sz w:val="24"/>
          <w:szCs w:val="24"/>
        </w:rPr>
        <w:t>З</w:t>
      </w:r>
      <w:proofErr w:type="spellStart"/>
      <w:r w:rsidRPr="00EF14F8">
        <w:rPr>
          <w:rFonts w:ascii="Times New Roman" w:hAnsi="Times New Roman" w:cs="Times New Roman"/>
          <w:sz w:val="24"/>
          <w:szCs w:val="24"/>
          <w:vertAlign w:val="subscript"/>
          <w:lang w:val="en-US"/>
        </w:rPr>
        <w:t>sns</w:t>
      </w:r>
      <w:proofErr w:type="spellEnd"/>
      <w:r w:rsidRPr="00EF14F8">
        <w:rPr>
          <w:rFonts w:ascii="Times New Roman" w:hAnsi="Times New Roman" w:cs="Times New Roman"/>
          <w:sz w:val="24"/>
          <w:szCs w:val="24"/>
          <w:lang w:val="en-US"/>
        </w:rPr>
        <w:t xml:space="preserve"> = (34 / 18 x b x 1,032 x 12) /</w:t>
      </w:r>
    </w:p>
    <w:p w14:paraId="1B2F838A" w14:textId="77777777" w:rsidR="00024850" w:rsidRPr="00EF14F8" w:rsidRDefault="00024850">
      <w:pPr>
        <w:pStyle w:val="ConsPlusNormal"/>
        <w:jc w:val="center"/>
        <w:rPr>
          <w:rFonts w:ascii="Times New Roman" w:hAnsi="Times New Roman" w:cs="Times New Roman"/>
          <w:sz w:val="24"/>
          <w:szCs w:val="24"/>
          <w:lang w:val="en-US"/>
        </w:rPr>
      </w:pPr>
      <w:r w:rsidRPr="00EF14F8">
        <w:rPr>
          <w:rFonts w:ascii="Times New Roman" w:hAnsi="Times New Roman" w:cs="Times New Roman"/>
          <w:sz w:val="24"/>
          <w:szCs w:val="24"/>
          <w:lang w:val="en-US"/>
        </w:rPr>
        <w:t xml:space="preserve">/ m x 1,02 x g x </w:t>
      </w:r>
      <w:proofErr w:type="spellStart"/>
      <w:r w:rsidRPr="00EF14F8">
        <w:rPr>
          <w:rFonts w:ascii="Times New Roman" w:hAnsi="Times New Roman" w:cs="Times New Roman"/>
          <w:sz w:val="24"/>
          <w:szCs w:val="24"/>
          <w:lang w:val="en-US"/>
        </w:rPr>
        <w:t>wi</w:t>
      </w:r>
      <w:proofErr w:type="spellEnd"/>
      <w:r w:rsidRPr="00EF14F8">
        <w:rPr>
          <w:rFonts w:ascii="Times New Roman" w:hAnsi="Times New Roman" w:cs="Times New Roman"/>
          <w:sz w:val="24"/>
          <w:szCs w:val="24"/>
          <w:lang w:val="en-US"/>
        </w:rPr>
        <w:t xml:space="preserve"> x c x R,</w:t>
      </w:r>
    </w:p>
    <w:p w14:paraId="08D609B2" w14:textId="77777777" w:rsidR="00024850" w:rsidRPr="00EF14F8" w:rsidRDefault="00024850">
      <w:pPr>
        <w:pStyle w:val="ConsPlusNormal"/>
        <w:jc w:val="both"/>
        <w:rPr>
          <w:rFonts w:ascii="Times New Roman" w:hAnsi="Times New Roman" w:cs="Times New Roman"/>
          <w:sz w:val="24"/>
          <w:szCs w:val="24"/>
          <w:lang w:val="en-US"/>
        </w:rPr>
      </w:pPr>
    </w:p>
    <w:p w14:paraId="163EACDC" w14:textId="77777777" w:rsidR="00024850" w:rsidRPr="00EF14F8" w:rsidRDefault="00024850">
      <w:pPr>
        <w:pStyle w:val="ConsPlusNormal"/>
        <w:jc w:val="center"/>
        <w:rPr>
          <w:rFonts w:ascii="Times New Roman" w:hAnsi="Times New Roman" w:cs="Times New Roman"/>
          <w:sz w:val="24"/>
          <w:szCs w:val="24"/>
          <w:lang w:val="en-US"/>
        </w:rPr>
      </w:pPr>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lang w:val="en-US"/>
        </w:rPr>
        <w:t>snc</w:t>
      </w:r>
      <w:r w:rsidRPr="00EF14F8">
        <w:rPr>
          <w:rFonts w:ascii="Times New Roman" w:hAnsi="Times New Roman" w:cs="Times New Roman"/>
          <w:sz w:val="24"/>
          <w:szCs w:val="24"/>
          <w:lang w:val="en-US"/>
        </w:rPr>
        <w:t xml:space="preserve"> = (37 / 18 x b x 1,032 x 12) /</w:t>
      </w:r>
    </w:p>
    <w:p w14:paraId="7D7A3A6D" w14:textId="77777777" w:rsidR="00024850" w:rsidRPr="00EF14F8" w:rsidRDefault="00024850">
      <w:pPr>
        <w:pStyle w:val="ConsPlusNormal"/>
        <w:jc w:val="center"/>
        <w:rPr>
          <w:rFonts w:ascii="Times New Roman" w:hAnsi="Times New Roman" w:cs="Times New Roman"/>
          <w:sz w:val="24"/>
          <w:szCs w:val="24"/>
          <w:lang w:val="en-US"/>
        </w:rPr>
      </w:pPr>
      <w:r w:rsidRPr="00EF14F8">
        <w:rPr>
          <w:rFonts w:ascii="Times New Roman" w:hAnsi="Times New Roman" w:cs="Times New Roman"/>
          <w:sz w:val="24"/>
          <w:szCs w:val="24"/>
          <w:lang w:val="en-US"/>
        </w:rPr>
        <w:t>/ m x 1,02 x g x wi x c x R,</w:t>
      </w:r>
    </w:p>
    <w:p w14:paraId="552064E0" w14:textId="77777777" w:rsidR="00024850" w:rsidRPr="00EF14F8" w:rsidRDefault="00024850">
      <w:pPr>
        <w:pStyle w:val="ConsPlusNormal"/>
        <w:jc w:val="both"/>
        <w:rPr>
          <w:rFonts w:ascii="Times New Roman" w:hAnsi="Times New Roman" w:cs="Times New Roman"/>
          <w:sz w:val="24"/>
          <w:szCs w:val="24"/>
          <w:lang w:val="en-US"/>
        </w:rPr>
      </w:pPr>
    </w:p>
    <w:p w14:paraId="56CADA30"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где:</w:t>
      </w:r>
    </w:p>
    <w:p w14:paraId="3F214418"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snn</w:t>
      </w:r>
      <w:proofErr w:type="spellEnd"/>
      <w:r w:rsidRPr="00EF14F8">
        <w:rPr>
          <w:rFonts w:ascii="Times New Roman" w:hAnsi="Times New Roman" w:cs="Times New Roman"/>
          <w:sz w:val="24"/>
          <w:szCs w:val="24"/>
        </w:rPr>
        <w:t xml:space="preserve"> - расходы на реализацию общеобразовательных программ по видам программ и ступеням обучения;</w:t>
      </w:r>
    </w:p>
    <w:p w14:paraId="7A3E32B1"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25, 34, 37 - среднее количество часов по базисному учебному плану в соответствующих ступенях обучения;</w:t>
      </w:r>
    </w:p>
    <w:p w14:paraId="3F2BB8AC"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18 - число часов на педагогическую ставку в неделю;</w:t>
      </w:r>
    </w:p>
    <w:p w14:paraId="0B586871"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b - ставка заработной платы учителя по отраслевой системе оплаты труда работников системы образования с учетом повышений;</w:t>
      </w:r>
    </w:p>
    <w:p w14:paraId="59AB753D"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1,302 - коэффициент начисления на заработную плату;</w:t>
      </w:r>
    </w:p>
    <w:p w14:paraId="21BD9C39"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12 - количество месяцев в году;</w:t>
      </w:r>
    </w:p>
    <w:p w14:paraId="021F023D"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m - расчетная наполняемость классов;</w:t>
      </w:r>
    </w:p>
    <w:p w14:paraId="7AA5953B"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1,02 - коэффициент увеличения фонда оплаты труда, связанного с повышением квалификации работников;</w:t>
      </w:r>
    </w:p>
    <w:p w14:paraId="3D5AE5AF"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g - коэффициент увеличения базовой части ФОТ на стимулирующую часть ФОТ, равный 1,30;</w:t>
      </w:r>
    </w:p>
    <w:p w14:paraId="632A2EAF"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wi</w:t>
      </w:r>
      <w:proofErr w:type="spellEnd"/>
      <w:r w:rsidRPr="00EF14F8">
        <w:rPr>
          <w:rFonts w:ascii="Times New Roman" w:hAnsi="Times New Roman" w:cs="Times New Roman"/>
          <w:sz w:val="24"/>
          <w:szCs w:val="24"/>
        </w:rPr>
        <w:t xml:space="preserve"> - </w:t>
      </w:r>
      <w:hyperlink w:anchor="P228" w:history="1">
        <w:r w:rsidRPr="00EF14F8">
          <w:rPr>
            <w:rFonts w:ascii="Times New Roman" w:hAnsi="Times New Roman" w:cs="Times New Roman"/>
            <w:color w:val="0000FF"/>
            <w:sz w:val="24"/>
            <w:szCs w:val="24"/>
          </w:rPr>
          <w:t>коэффициенты</w:t>
        </w:r>
      </w:hyperlink>
      <w:r w:rsidRPr="00EF14F8">
        <w:rPr>
          <w:rFonts w:ascii="Times New Roman" w:hAnsi="Times New Roman" w:cs="Times New Roman"/>
          <w:sz w:val="24"/>
          <w:szCs w:val="24"/>
        </w:rPr>
        <w:t xml:space="preserve"> удорожания педагогической услуги в соответствии с таблицей 1;</w:t>
      </w:r>
    </w:p>
    <w:p w14:paraId="644DCDAF"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c - коэффициент увеличения ФОТ на оплату труда административного, учебно-вспомогательного, обслуживающего персонала;</w:t>
      </w:r>
    </w:p>
    <w:p w14:paraId="17D891D0"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R - прогнозируемый коэффициент повышения заработной платы по отрасли.</w:t>
      </w:r>
    </w:p>
    <w:p w14:paraId="6A5E86DE"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(п. 9 в ред. </w:t>
      </w:r>
      <w:hyperlink r:id="rId30"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20.08.2015 N 193-ПП)</w:t>
      </w:r>
    </w:p>
    <w:p w14:paraId="4768D63A"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10. Утратил силу. - </w:t>
      </w:r>
      <w:hyperlink r:id="rId31" w:history="1">
        <w:r w:rsidRPr="00EF14F8">
          <w:rPr>
            <w:rFonts w:ascii="Times New Roman" w:hAnsi="Times New Roman" w:cs="Times New Roman"/>
            <w:color w:val="0000FF"/>
            <w:sz w:val="24"/>
            <w:szCs w:val="24"/>
          </w:rPr>
          <w:t>Постановление</w:t>
        </w:r>
      </w:hyperlink>
      <w:r w:rsidRPr="00EF14F8">
        <w:rPr>
          <w:rFonts w:ascii="Times New Roman" w:hAnsi="Times New Roman" w:cs="Times New Roman"/>
          <w:sz w:val="24"/>
          <w:szCs w:val="24"/>
        </w:rPr>
        <w:t xml:space="preserve"> Правительства КБР от 20.08.2015 N 193-ПП.</w:t>
      </w:r>
    </w:p>
    <w:p w14:paraId="1BEF5846"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11. Норматив расходов по заработной плате на реализацию программ дошкольного образования (</w:t>
      </w: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доу</w:t>
      </w:r>
      <w:proofErr w:type="spellEnd"/>
      <w:r w:rsidRPr="00EF14F8">
        <w:rPr>
          <w:rFonts w:ascii="Times New Roman" w:hAnsi="Times New Roman" w:cs="Times New Roman"/>
          <w:sz w:val="24"/>
          <w:szCs w:val="24"/>
        </w:rPr>
        <w:t>) рассчитывается по следующей формуле:</w:t>
      </w:r>
    </w:p>
    <w:p w14:paraId="481A29CE" w14:textId="77777777" w:rsidR="00024850" w:rsidRPr="00EF14F8" w:rsidRDefault="00024850">
      <w:pPr>
        <w:pStyle w:val="ConsPlusNormal"/>
        <w:jc w:val="both"/>
        <w:rPr>
          <w:rFonts w:ascii="Times New Roman" w:hAnsi="Times New Roman" w:cs="Times New Roman"/>
          <w:sz w:val="24"/>
          <w:szCs w:val="24"/>
        </w:rPr>
      </w:pPr>
    </w:p>
    <w:p w14:paraId="2EC29C67" w14:textId="77777777" w:rsidR="00024850" w:rsidRPr="00EF14F8" w:rsidRDefault="00024850">
      <w:pPr>
        <w:pStyle w:val="ConsPlusNormal"/>
        <w:jc w:val="center"/>
        <w:rPr>
          <w:rFonts w:ascii="Times New Roman" w:hAnsi="Times New Roman" w:cs="Times New Roman"/>
          <w:sz w:val="24"/>
          <w:szCs w:val="24"/>
        </w:rPr>
      </w:pP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доу</w:t>
      </w:r>
      <w:proofErr w:type="spellEnd"/>
      <w:r w:rsidRPr="00EF14F8">
        <w:rPr>
          <w:rFonts w:ascii="Times New Roman" w:hAnsi="Times New Roman" w:cs="Times New Roman"/>
          <w:sz w:val="24"/>
          <w:szCs w:val="24"/>
        </w:rPr>
        <w:t xml:space="preserve"> = </w:t>
      </w: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дv</w:t>
      </w:r>
      <w:proofErr w:type="spellEnd"/>
      <w:r w:rsidRPr="00EF14F8">
        <w:rPr>
          <w:rFonts w:ascii="Times New Roman" w:hAnsi="Times New Roman" w:cs="Times New Roman"/>
          <w:sz w:val="24"/>
          <w:szCs w:val="24"/>
        </w:rPr>
        <w:t xml:space="preserve"> + </w:t>
      </w: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дm</w:t>
      </w:r>
      <w:proofErr w:type="spellEnd"/>
      <w:r w:rsidRPr="00EF14F8">
        <w:rPr>
          <w:rFonts w:ascii="Times New Roman" w:hAnsi="Times New Roman" w:cs="Times New Roman"/>
          <w:sz w:val="24"/>
          <w:szCs w:val="24"/>
        </w:rPr>
        <w:t>,</w:t>
      </w:r>
    </w:p>
    <w:p w14:paraId="7AF6E9B7" w14:textId="77777777" w:rsidR="00024850" w:rsidRPr="00EF14F8" w:rsidRDefault="00024850">
      <w:pPr>
        <w:pStyle w:val="ConsPlusNormal"/>
        <w:jc w:val="both"/>
        <w:rPr>
          <w:rFonts w:ascii="Times New Roman" w:hAnsi="Times New Roman" w:cs="Times New Roman"/>
          <w:sz w:val="24"/>
          <w:szCs w:val="24"/>
        </w:rPr>
      </w:pPr>
    </w:p>
    <w:p w14:paraId="6D710A90"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где:</w:t>
      </w:r>
    </w:p>
    <w:p w14:paraId="24AF2489"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дv</w:t>
      </w:r>
      <w:proofErr w:type="spellEnd"/>
      <w:r w:rsidRPr="00EF14F8">
        <w:rPr>
          <w:rFonts w:ascii="Times New Roman" w:hAnsi="Times New Roman" w:cs="Times New Roman"/>
          <w:sz w:val="24"/>
          <w:szCs w:val="24"/>
        </w:rPr>
        <w:t xml:space="preserve"> - расходы на оплату труда воспитателей;</w:t>
      </w:r>
    </w:p>
    <w:p w14:paraId="6E1956BC"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дm</w:t>
      </w:r>
      <w:proofErr w:type="spellEnd"/>
      <w:r w:rsidRPr="00EF14F8">
        <w:rPr>
          <w:rFonts w:ascii="Times New Roman" w:hAnsi="Times New Roman" w:cs="Times New Roman"/>
          <w:sz w:val="24"/>
          <w:szCs w:val="24"/>
        </w:rPr>
        <w:t xml:space="preserve"> - расходы на оплату труда младших воспитателей.</w:t>
      </w:r>
    </w:p>
    <w:p w14:paraId="5D2168A0"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Указанные расходы определяются по следующим формулам:</w:t>
      </w:r>
    </w:p>
    <w:p w14:paraId="65B7A58E" w14:textId="77777777" w:rsidR="00024850" w:rsidRPr="00EF14F8" w:rsidRDefault="00024850">
      <w:pPr>
        <w:pStyle w:val="ConsPlusNormal"/>
        <w:jc w:val="both"/>
        <w:rPr>
          <w:rFonts w:ascii="Times New Roman" w:hAnsi="Times New Roman" w:cs="Times New Roman"/>
          <w:sz w:val="24"/>
          <w:szCs w:val="24"/>
        </w:rPr>
      </w:pPr>
    </w:p>
    <w:p w14:paraId="515713D9" w14:textId="77777777" w:rsidR="00024850" w:rsidRPr="00EF14F8" w:rsidRDefault="00024850">
      <w:pPr>
        <w:pStyle w:val="ConsPlusNormal"/>
        <w:jc w:val="center"/>
        <w:rPr>
          <w:rFonts w:ascii="Times New Roman" w:hAnsi="Times New Roman" w:cs="Times New Roman"/>
          <w:sz w:val="24"/>
          <w:szCs w:val="24"/>
          <w:lang w:val="en-US"/>
        </w:rPr>
      </w:pP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д</w:t>
      </w:r>
      <w:proofErr w:type="spellEnd"/>
      <w:r w:rsidRPr="00EF14F8">
        <w:rPr>
          <w:rFonts w:ascii="Times New Roman" w:hAnsi="Times New Roman" w:cs="Times New Roman"/>
          <w:sz w:val="24"/>
          <w:szCs w:val="24"/>
          <w:vertAlign w:val="subscript"/>
          <w:lang w:val="en-US"/>
        </w:rPr>
        <w:t>v</w:t>
      </w:r>
      <w:r w:rsidRPr="00EF14F8">
        <w:rPr>
          <w:rFonts w:ascii="Times New Roman" w:hAnsi="Times New Roman" w:cs="Times New Roman"/>
          <w:sz w:val="24"/>
          <w:szCs w:val="24"/>
          <w:lang w:val="en-US"/>
        </w:rPr>
        <w:t xml:space="preserve"> = 5 x 12 / 36 / m1 x v1 x 12 x</w:t>
      </w:r>
    </w:p>
    <w:p w14:paraId="14A14ED1" w14:textId="77777777" w:rsidR="00024850" w:rsidRPr="00EF14F8" w:rsidRDefault="00024850">
      <w:pPr>
        <w:pStyle w:val="ConsPlusNormal"/>
        <w:jc w:val="center"/>
        <w:rPr>
          <w:rFonts w:ascii="Times New Roman" w:hAnsi="Times New Roman" w:cs="Times New Roman"/>
          <w:sz w:val="24"/>
          <w:szCs w:val="24"/>
          <w:lang w:val="en-US"/>
        </w:rPr>
      </w:pPr>
      <w:r w:rsidRPr="00EF14F8">
        <w:rPr>
          <w:rFonts w:ascii="Times New Roman" w:hAnsi="Times New Roman" w:cs="Times New Roman"/>
          <w:sz w:val="24"/>
          <w:szCs w:val="24"/>
          <w:lang w:val="en-US"/>
        </w:rPr>
        <w:t>x 1,302 x 1,5 x S x 1,02 x wi x R,</w:t>
      </w:r>
    </w:p>
    <w:p w14:paraId="0B595962" w14:textId="77777777" w:rsidR="00024850" w:rsidRPr="00EF14F8" w:rsidRDefault="00024850">
      <w:pPr>
        <w:pStyle w:val="ConsPlusNormal"/>
        <w:jc w:val="both"/>
        <w:rPr>
          <w:rFonts w:ascii="Times New Roman" w:hAnsi="Times New Roman" w:cs="Times New Roman"/>
          <w:sz w:val="24"/>
          <w:szCs w:val="24"/>
          <w:lang w:val="en-US"/>
        </w:rPr>
      </w:pPr>
    </w:p>
    <w:p w14:paraId="7DC6B394" w14:textId="77777777" w:rsidR="00024850" w:rsidRPr="00EF14F8" w:rsidRDefault="00024850">
      <w:pPr>
        <w:pStyle w:val="ConsPlusNormal"/>
        <w:jc w:val="center"/>
        <w:rPr>
          <w:rFonts w:ascii="Times New Roman" w:hAnsi="Times New Roman" w:cs="Times New Roman"/>
          <w:sz w:val="24"/>
          <w:szCs w:val="24"/>
          <w:lang w:val="en-US"/>
        </w:rPr>
      </w:pPr>
      <w:proofErr w:type="spellStart"/>
      <w:r w:rsidRPr="00EF14F8">
        <w:rPr>
          <w:rFonts w:ascii="Times New Roman" w:hAnsi="Times New Roman" w:cs="Times New Roman"/>
          <w:sz w:val="24"/>
          <w:szCs w:val="24"/>
        </w:rPr>
        <w:t>З</w:t>
      </w:r>
      <w:r w:rsidRPr="00EF14F8">
        <w:rPr>
          <w:rFonts w:ascii="Times New Roman" w:hAnsi="Times New Roman" w:cs="Times New Roman"/>
          <w:sz w:val="24"/>
          <w:szCs w:val="24"/>
          <w:vertAlign w:val="subscript"/>
        </w:rPr>
        <w:t>д</w:t>
      </w:r>
      <w:proofErr w:type="spellEnd"/>
      <w:r w:rsidRPr="00EF14F8">
        <w:rPr>
          <w:rFonts w:ascii="Times New Roman" w:hAnsi="Times New Roman" w:cs="Times New Roman"/>
          <w:sz w:val="24"/>
          <w:szCs w:val="24"/>
          <w:vertAlign w:val="subscript"/>
          <w:lang w:val="en-US"/>
        </w:rPr>
        <w:t>m</w:t>
      </w:r>
      <w:r w:rsidRPr="00EF14F8">
        <w:rPr>
          <w:rFonts w:ascii="Times New Roman" w:hAnsi="Times New Roman" w:cs="Times New Roman"/>
          <w:sz w:val="24"/>
          <w:szCs w:val="24"/>
          <w:lang w:val="en-US"/>
        </w:rPr>
        <w:t xml:space="preserve"> = 5 x 12 / 40 / m1 x v2 x 12 x 1,302 x 1,5 x S x R,</w:t>
      </w:r>
    </w:p>
    <w:p w14:paraId="4AE430B2" w14:textId="77777777" w:rsidR="00024850" w:rsidRPr="00EF14F8" w:rsidRDefault="00024850">
      <w:pPr>
        <w:pStyle w:val="ConsPlusNormal"/>
        <w:jc w:val="both"/>
        <w:rPr>
          <w:rFonts w:ascii="Times New Roman" w:hAnsi="Times New Roman" w:cs="Times New Roman"/>
          <w:sz w:val="24"/>
          <w:szCs w:val="24"/>
          <w:lang w:val="en-US"/>
        </w:rPr>
      </w:pPr>
    </w:p>
    <w:p w14:paraId="2F2D074A"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где:</w:t>
      </w:r>
    </w:p>
    <w:p w14:paraId="6D7D6790"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5 - количество дней пребывания детей в организации в течение недели;</w:t>
      </w:r>
    </w:p>
    <w:p w14:paraId="7EFAFCAA"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12 - количество часов дневного пребывания детей;</w:t>
      </w:r>
    </w:p>
    <w:p w14:paraId="7DBC019C"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36 - норма часов педагогической работы за ставку заработной платы воспитателя в неделю;</w:t>
      </w:r>
    </w:p>
    <w:p w14:paraId="3096C79E"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v1 - размер должностного оклада воспитателя;</w:t>
      </w:r>
    </w:p>
    <w:p w14:paraId="2374BB50"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v2 - размер должностного оклада младшего воспитателя;</w:t>
      </w:r>
    </w:p>
    <w:p w14:paraId="5042A768"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40 - норма часов работы за ставку заработной платы младшего воспитателя в неделю;</w:t>
      </w:r>
    </w:p>
    <w:p w14:paraId="281D153A"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1,5 - коэффициент увеличения ФОТ на оплату труда административного, учебно-вспомогательного, обслуживающего персонала (учитывая, что в группах дошкольных образовательных организаций на обслуживание детей требуется больше штатных единиц);</w:t>
      </w:r>
    </w:p>
    <w:p w14:paraId="7EC420BE"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m1 - средняя наполняемость групп в дошкольных образовательных организациях;</w:t>
      </w:r>
    </w:p>
    <w:p w14:paraId="45290E96"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1,302 - коэффициент начисления на заработную плату;</w:t>
      </w:r>
    </w:p>
    <w:p w14:paraId="53216A2E"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1,02 - коэффициент увеличения ФОТ, связанного с повышением квалификации;</w:t>
      </w:r>
    </w:p>
    <w:p w14:paraId="43F350CF"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S - коэффициент увеличения базовой части ФОТ на стимулирующую часть ФОТ, равный 1,3;</w:t>
      </w:r>
    </w:p>
    <w:p w14:paraId="686FF6D4"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12 - количество месяцев в году;</w:t>
      </w:r>
    </w:p>
    <w:p w14:paraId="2A5D16DB"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wi</w:t>
      </w:r>
      <w:proofErr w:type="spellEnd"/>
      <w:r w:rsidRPr="00EF14F8">
        <w:rPr>
          <w:rFonts w:ascii="Times New Roman" w:hAnsi="Times New Roman" w:cs="Times New Roman"/>
          <w:sz w:val="24"/>
          <w:szCs w:val="24"/>
        </w:rPr>
        <w:t xml:space="preserve"> - </w:t>
      </w:r>
      <w:hyperlink w:anchor="P228" w:history="1">
        <w:r w:rsidRPr="00EF14F8">
          <w:rPr>
            <w:rFonts w:ascii="Times New Roman" w:hAnsi="Times New Roman" w:cs="Times New Roman"/>
            <w:color w:val="0000FF"/>
            <w:sz w:val="24"/>
            <w:szCs w:val="24"/>
          </w:rPr>
          <w:t>коэффициент</w:t>
        </w:r>
      </w:hyperlink>
      <w:r w:rsidRPr="00EF14F8">
        <w:rPr>
          <w:rFonts w:ascii="Times New Roman" w:hAnsi="Times New Roman" w:cs="Times New Roman"/>
          <w:sz w:val="24"/>
          <w:szCs w:val="24"/>
        </w:rPr>
        <w:t xml:space="preserve"> удорожания педагогической услуги в соответствии с таблицей 1;</w:t>
      </w:r>
    </w:p>
    <w:p w14:paraId="5042A25B"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R - прогнозируемый коэффициент повышения заработной платы по отрасли.</w:t>
      </w:r>
    </w:p>
    <w:p w14:paraId="275B4BE3"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(п. 11 в ред. </w:t>
      </w:r>
      <w:hyperlink r:id="rId32"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20.08.2015 N 193-ПП)</w:t>
      </w:r>
    </w:p>
    <w:p w14:paraId="747AFA3C"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12. Нормативы расходов на оплату труда на реализацию программ дополнительного образования детей в общеобразовательных организациях определяются по следующей формуле:</w:t>
      </w:r>
    </w:p>
    <w:p w14:paraId="2CDEC789" w14:textId="77777777" w:rsidR="00024850" w:rsidRPr="00EF14F8" w:rsidRDefault="00024850">
      <w:pPr>
        <w:pStyle w:val="ConsPlusNormal"/>
        <w:jc w:val="both"/>
        <w:rPr>
          <w:rFonts w:ascii="Times New Roman" w:hAnsi="Times New Roman" w:cs="Times New Roman"/>
          <w:sz w:val="24"/>
          <w:szCs w:val="24"/>
        </w:rPr>
      </w:pPr>
    </w:p>
    <w:p w14:paraId="7999906F" w14:textId="77777777" w:rsidR="00024850" w:rsidRPr="00EF14F8" w:rsidRDefault="00EF14F8">
      <w:pPr>
        <w:pStyle w:val="ConsPlusNormal"/>
        <w:jc w:val="center"/>
        <w:rPr>
          <w:rFonts w:ascii="Times New Roman" w:hAnsi="Times New Roman" w:cs="Times New Roman"/>
          <w:sz w:val="24"/>
          <w:szCs w:val="24"/>
        </w:rPr>
      </w:pPr>
      <w:r w:rsidRPr="00EF14F8">
        <w:rPr>
          <w:rFonts w:ascii="Times New Roman" w:hAnsi="Times New Roman" w:cs="Times New Roman"/>
          <w:position w:val="-38"/>
          <w:sz w:val="24"/>
          <w:szCs w:val="24"/>
        </w:rPr>
        <w:pict w14:anchorId="291E3207">
          <v:shape id="_x0000_i1025" style="width:171pt;height:48.75pt" coordsize="" o:spt="100" adj="0,,0" path="" filled="f" stroked="f">
            <v:stroke joinstyle="miter"/>
            <v:imagedata r:id="rId33" o:title="base_23856_75543_32768"/>
            <v:formulas/>
            <v:path o:connecttype="segments"/>
          </v:shape>
        </w:pict>
      </w:r>
    </w:p>
    <w:p w14:paraId="1346DEF9" w14:textId="77777777" w:rsidR="00024850" w:rsidRPr="00EF14F8" w:rsidRDefault="00024850">
      <w:pPr>
        <w:pStyle w:val="ConsPlusNormal"/>
        <w:jc w:val="both"/>
        <w:rPr>
          <w:rFonts w:ascii="Times New Roman" w:hAnsi="Times New Roman" w:cs="Times New Roman"/>
          <w:sz w:val="24"/>
          <w:szCs w:val="24"/>
        </w:rPr>
      </w:pPr>
    </w:p>
    <w:p w14:paraId="20E4B89F" w14:textId="77777777" w:rsidR="00024850" w:rsidRPr="00EF14F8" w:rsidRDefault="00024850">
      <w:pPr>
        <w:pStyle w:val="ConsPlusNormal"/>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ЗПср</w:t>
      </w:r>
      <w:proofErr w:type="spellEnd"/>
      <w:r w:rsidRPr="00EF14F8">
        <w:rPr>
          <w:rFonts w:ascii="Times New Roman" w:hAnsi="Times New Roman" w:cs="Times New Roman"/>
          <w:sz w:val="24"/>
          <w:szCs w:val="24"/>
        </w:rPr>
        <w:t xml:space="preserve"> - средняя прогнозируемая заработная плата учителей в Кабардино-Балкарской Республике на соответствующий финансовый год;</w:t>
      </w:r>
    </w:p>
    <w:p w14:paraId="018B6E27"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a - количество часов реализации дополнительной образовательной программы в неделю;</w:t>
      </w:r>
    </w:p>
    <w:p w14:paraId="5D0D7F18"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b - нагрузка на ставку педагогического работника, реализующего программу дополнительного образования (b = 18 часов в неделю);</w:t>
      </w:r>
    </w:p>
    <w:p w14:paraId="69D1AD02"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Кн</w:t>
      </w:r>
      <w:proofErr w:type="spellEnd"/>
      <w:r w:rsidRPr="00EF14F8">
        <w:rPr>
          <w:rFonts w:ascii="Times New Roman" w:hAnsi="Times New Roman" w:cs="Times New Roman"/>
          <w:sz w:val="24"/>
          <w:szCs w:val="24"/>
        </w:rPr>
        <w:t xml:space="preserve"> - коэффициент, учитывающий отчисления по страховым взносам в государственные внебюджетные фонды, установленные на плановый финансовый год;</w:t>
      </w:r>
    </w:p>
    <w:p w14:paraId="2BE7239C"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12 - количество месяцев в году;</w:t>
      </w:r>
    </w:p>
    <w:p w14:paraId="5D4DD124"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m - максимальная наполняемость группы при реализации соответствующей программы на соответствующем году обучения.</w:t>
      </w:r>
    </w:p>
    <w:p w14:paraId="0D5D3822"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(п. 12 введен </w:t>
      </w:r>
      <w:hyperlink r:id="rId34" w:history="1">
        <w:r w:rsidRPr="00EF14F8">
          <w:rPr>
            <w:rFonts w:ascii="Times New Roman" w:hAnsi="Times New Roman" w:cs="Times New Roman"/>
            <w:color w:val="0000FF"/>
            <w:sz w:val="24"/>
            <w:szCs w:val="24"/>
          </w:rPr>
          <w:t>Постановлением</w:t>
        </w:r>
      </w:hyperlink>
      <w:r w:rsidRPr="00EF14F8">
        <w:rPr>
          <w:rFonts w:ascii="Times New Roman" w:hAnsi="Times New Roman" w:cs="Times New Roman"/>
          <w:sz w:val="24"/>
          <w:szCs w:val="24"/>
        </w:rPr>
        <w:t xml:space="preserve"> Правительства КБР от 28.10.2019 N 189-ПП)</w:t>
      </w:r>
    </w:p>
    <w:p w14:paraId="4C3F32F6" w14:textId="77777777" w:rsidR="00024850" w:rsidRPr="00EF14F8" w:rsidRDefault="00024850">
      <w:pPr>
        <w:pStyle w:val="ConsPlusNormal"/>
        <w:jc w:val="both"/>
        <w:rPr>
          <w:rFonts w:ascii="Times New Roman" w:hAnsi="Times New Roman" w:cs="Times New Roman"/>
          <w:sz w:val="24"/>
          <w:szCs w:val="24"/>
        </w:rPr>
      </w:pPr>
    </w:p>
    <w:p w14:paraId="2F92F391" w14:textId="77777777" w:rsidR="00024850" w:rsidRPr="00EF14F8" w:rsidRDefault="00024850">
      <w:pPr>
        <w:pStyle w:val="ConsPlusTitle"/>
        <w:jc w:val="center"/>
        <w:outlineLvl w:val="1"/>
        <w:rPr>
          <w:rFonts w:ascii="Times New Roman" w:hAnsi="Times New Roman" w:cs="Times New Roman"/>
          <w:sz w:val="24"/>
          <w:szCs w:val="24"/>
        </w:rPr>
      </w:pPr>
      <w:r w:rsidRPr="00EF14F8">
        <w:rPr>
          <w:rFonts w:ascii="Times New Roman" w:hAnsi="Times New Roman" w:cs="Times New Roman"/>
          <w:sz w:val="24"/>
          <w:szCs w:val="24"/>
        </w:rPr>
        <w:t>III. Определение поправочных коэффициентов,</w:t>
      </w:r>
    </w:p>
    <w:p w14:paraId="3396C03E"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применяемых к нормативам расходов на оплату труда</w:t>
      </w:r>
    </w:p>
    <w:p w14:paraId="3959D7B3" w14:textId="77777777" w:rsidR="00024850" w:rsidRPr="00EF14F8" w:rsidRDefault="00024850">
      <w:pPr>
        <w:pStyle w:val="ConsPlusNormal"/>
        <w:jc w:val="both"/>
        <w:rPr>
          <w:rFonts w:ascii="Times New Roman" w:hAnsi="Times New Roman" w:cs="Times New Roman"/>
          <w:sz w:val="24"/>
          <w:szCs w:val="24"/>
        </w:rPr>
      </w:pPr>
    </w:p>
    <w:p w14:paraId="46B4CB50"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1. Поправочные коэффициенты учитывают специфику образовательной программы, наполняемость классов и объективно существующие условия, приведенные в </w:t>
      </w:r>
      <w:hyperlink w:anchor="P334" w:history="1">
        <w:r w:rsidRPr="00EF14F8">
          <w:rPr>
            <w:rFonts w:ascii="Times New Roman" w:hAnsi="Times New Roman" w:cs="Times New Roman"/>
            <w:color w:val="0000FF"/>
            <w:sz w:val="24"/>
            <w:szCs w:val="24"/>
          </w:rPr>
          <w:t>таблицах 2</w:t>
        </w:r>
      </w:hyperlink>
      <w:r w:rsidRPr="00EF14F8">
        <w:rPr>
          <w:rFonts w:ascii="Times New Roman" w:hAnsi="Times New Roman" w:cs="Times New Roman"/>
          <w:sz w:val="24"/>
          <w:szCs w:val="24"/>
        </w:rPr>
        <w:t xml:space="preserve"> - </w:t>
      </w:r>
      <w:hyperlink w:anchor="P417" w:history="1">
        <w:r w:rsidRPr="00EF14F8">
          <w:rPr>
            <w:rFonts w:ascii="Times New Roman" w:hAnsi="Times New Roman" w:cs="Times New Roman"/>
            <w:color w:val="0000FF"/>
            <w:sz w:val="24"/>
            <w:szCs w:val="24"/>
          </w:rPr>
          <w:t>4</w:t>
        </w:r>
      </w:hyperlink>
      <w:r w:rsidRPr="00EF14F8">
        <w:rPr>
          <w:rFonts w:ascii="Times New Roman" w:hAnsi="Times New Roman" w:cs="Times New Roman"/>
          <w:sz w:val="24"/>
          <w:szCs w:val="24"/>
        </w:rPr>
        <w:t>.</w:t>
      </w:r>
    </w:p>
    <w:p w14:paraId="20E89B60" w14:textId="77777777" w:rsidR="00024850" w:rsidRPr="00EF14F8" w:rsidRDefault="00024850">
      <w:pPr>
        <w:pStyle w:val="ConsPlusNormal"/>
        <w:jc w:val="both"/>
        <w:rPr>
          <w:rFonts w:ascii="Times New Roman" w:hAnsi="Times New Roman" w:cs="Times New Roman"/>
          <w:sz w:val="24"/>
          <w:szCs w:val="24"/>
        </w:rPr>
      </w:pPr>
    </w:p>
    <w:p w14:paraId="169D6727" w14:textId="77777777" w:rsidR="006A662C" w:rsidRPr="00EF14F8" w:rsidRDefault="006A662C">
      <w:pPr>
        <w:pStyle w:val="ConsPlusNormal"/>
        <w:jc w:val="right"/>
        <w:outlineLvl w:val="2"/>
        <w:rPr>
          <w:rFonts w:ascii="Times New Roman" w:hAnsi="Times New Roman" w:cs="Times New Roman"/>
          <w:sz w:val="24"/>
          <w:szCs w:val="24"/>
        </w:rPr>
      </w:pPr>
    </w:p>
    <w:p w14:paraId="2F8AFC44" w14:textId="77777777" w:rsidR="006A662C" w:rsidRPr="00EF14F8" w:rsidRDefault="006A662C">
      <w:pPr>
        <w:pStyle w:val="ConsPlusNormal"/>
        <w:jc w:val="right"/>
        <w:outlineLvl w:val="2"/>
        <w:rPr>
          <w:rFonts w:ascii="Times New Roman" w:hAnsi="Times New Roman" w:cs="Times New Roman"/>
          <w:sz w:val="24"/>
          <w:szCs w:val="24"/>
        </w:rPr>
      </w:pPr>
    </w:p>
    <w:p w14:paraId="01FC7FEB" w14:textId="77777777" w:rsidR="006A662C" w:rsidRPr="00EF14F8" w:rsidRDefault="006A662C">
      <w:pPr>
        <w:pStyle w:val="ConsPlusNormal"/>
        <w:jc w:val="right"/>
        <w:outlineLvl w:val="2"/>
        <w:rPr>
          <w:rFonts w:ascii="Times New Roman" w:hAnsi="Times New Roman" w:cs="Times New Roman"/>
          <w:sz w:val="24"/>
          <w:szCs w:val="24"/>
        </w:rPr>
      </w:pPr>
    </w:p>
    <w:p w14:paraId="4EC40B39" w14:textId="77777777" w:rsidR="00024850" w:rsidRPr="00EF14F8" w:rsidRDefault="00024850">
      <w:pPr>
        <w:pStyle w:val="ConsPlusNormal"/>
        <w:jc w:val="right"/>
        <w:outlineLvl w:val="2"/>
        <w:rPr>
          <w:rFonts w:ascii="Times New Roman" w:hAnsi="Times New Roman" w:cs="Times New Roman"/>
          <w:sz w:val="24"/>
          <w:szCs w:val="24"/>
        </w:rPr>
      </w:pPr>
      <w:r w:rsidRPr="00EF14F8">
        <w:rPr>
          <w:rFonts w:ascii="Times New Roman" w:hAnsi="Times New Roman" w:cs="Times New Roman"/>
          <w:sz w:val="24"/>
          <w:szCs w:val="24"/>
        </w:rPr>
        <w:t>Таблица 2</w:t>
      </w:r>
    </w:p>
    <w:p w14:paraId="51EF7408" w14:textId="77777777" w:rsidR="00024850" w:rsidRPr="00EF14F8" w:rsidRDefault="00024850">
      <w:pPr>
        <w:pStyle w:val="ConsPlusNormal"/>
        <w:jc w:val="both"/>
        <w:rPr>
          <w:rFonts w:ascii="Times New Roman" w:hAnsi="Times New Roman" w:cs="Times New Roman"/>
          <w:sz w:val="24"/>
          <w:szCs w:val="24"/>
        </w:rPr>
      </w:pPr>
    </w:p>
    <w:p w14:paraId="6A433E15" w14:textId="77777777" w:rsidR="00024850" w:rsidRPr="00EF14F8" w:rsidRDefault="00024850">
      <w:pPr>
        <w:pStyle w:val="ConsPlusTitle"/>
        <w:jc w:val="center"/>
        <w:rPr>
          <w:rFonts w:ascii="Times New Roman" w:hAnsi="Times New Roman" w:cs="Times New Roman"/>
          <w:sz w:val="24"/>
          <w:szCs w:val="24"/>
        </w:rPr>
      </w:pPr>
      <w:bookmarkStart w:id="4" w:name="P334"/>
      <w:bookmarkEnd w:id="4"/>
      <w:r w:rsidRPr="00EF14F8">
        <w:rPr>
          <w:rFonts w:ascii="Times New Roman" w:hAnsi="Times New Roman" w:cs="Times New Roman"/>
          <w:sz w:val="24"/>
          <w:szCs w:val="24"/>
        </w:rPr>
        <w:t>Перечень</w:t>
      </w:r>
    </w:p>
    <w:p w14:paraId="30B18A0A"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поправочных коэффициентов, применяемых</w:t>
      </w:r>
    </w:p>
    <w:p w14:paraId="26097661"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к общеобразовательным организациям на</w:t>
      </w:r>
    </w:p>
    <w:p w14:paraId="540F2B6C"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реализацию образовательных программ</w:t>
      </w:r>
    </w:p>
    <w:p w14:paraId="6501B350"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35"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w:t>
      </w:r>
    </w:p>
    <w:p w14:paraId="0D48DF2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от 28.10.2019 N 189-ПП)</w:t>
      </w:r>
    </w:p>
    <w:p w14:paraId="3FA69664" w14:textId="77777777" w:rsidR="00024850" w:rsidRPr="00EF14F8" w:rsidRDefault="0002485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43"/>
        <w:gridCol w:w="1928"/>
      </w:tblGrid>
      <w:tr w:rsidR="00024850" w:rsidRPr="00EF14F8" w14:paraId="1327B6A3" w14:textId="77777777">
        <w:tc>
          <w:tcPr>
            <w:tcW w:w="7143" w:type="dxa"/>
          </w:tcPr>
          <w:p w14:paraId="74E45A6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Общеобразовательные организации с правом реализации программ</w:t>
            </w:r>
          </w:p>
        </w:tc>
        <w:tc>
          <w:tcPr>
            <w:tcW w:w="1928" w:type="dxa"/>
          </w:tcPr>
          <w:p w14:paraId="776C5C8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Поправочные коэффициенты</w:t>
            </w:r>
          </w:p>
        </w:tc>
      </w:tr>
      <w:tr w:rsidR="00024850" w:rsidRPr="00EF14F8" w14:paraId="4D81E024" w14:textId="77777777">
        <w:tc>
          <w:tcPr>
            <w:tcW w:w="7143" w:type="dxa"/>
          </w:tcPr>
          <w:p w14:paraId="75965936"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Предпрофильное обучение</w:t>
            </w:r>
          </w:p>
        </w:tc>
        <w:tc>
          <w:tcPr>
            <w:tcW w:w="1928" w:type="dxa"/>
          </w:tcPr>
          <w:p w14:paraId="23E9703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w:t>
            </w:r>
          </w:p>
        </w:tc>
      </w:tr>
      <w:tr w:rsidR="00024850" w:rsidRPr="00EF14F8" w14:paraId="3A347FC0" w14:textId="77777777">
        <w:tc>
          <w:tcPr>
            <w:tcW w:w="7143" w:type="dxa"/>
          </w:tcPr>
          <w:p w14:paraId="0A80A4D7"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Профильное обучение</w:t>
            </w:r>
          </w:p>
        </w:tc>
        <w:tc>
          <w:tcPr>
            <w:tcW w:w="1928" w:type="dxa"/>
          </w:tcPr>
          <w:p w14:paraId="044084D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w:t>
            </w:r>
          </w:p>
        </w:tc>
      </w:tr>
      <w:tr w:rsidR="00024850" w:rsidRPr="00EF14F8" w14:paraId="116C4E2D" w14:textId="77777777">
        <w:tc>
          <w:tcPr>
            <w:tcW w:w="7143" w:type="dxa"/>
          </w:tcPr>
          <w:p w14:paraId="0B15AE36"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Деление классов более чем на две подгруппы при изучении отдельных предметов</w:t>
            </w:r>
          </w:p>
        </w:tc>
        <w:tc>
          <w:tcPr>
            <w:tcW w:w="1928" w:type="dxa"/>
          </w:tcPr>
          <w:p w14:paraId="59C90FB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1,01 - 1,03</w:t>
            </w:r>
          </w:p>
        </w:tc>
      </w:tr>
      <w:tr w:rsidR="00024850" w:rsidRPr="00EF14F8" w14:paraId="4862E83F" w14:textId="77777777">
        <w:tc>
          <w:tcPr>
            <w:tcW w:w="7143" w:type="dxa"/>
          </w:tcPr>
          <w:p w14:paraId="02FFC967"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Деление классов (групп) при изучении родных языков</w:t>
            </w:r>
          </w:p>
        </w:tc>
        <w:tc>
          <w:tcPr>
            <w:tcW w:w="1928" w:type="dxa"/>
          </w:tcPr>
          <w:p w14:paraId="29DE189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1,15</w:t>
            </w:r>
          </w:p>
        </w:tc>
      </w:tr>
      <w:tr w:rsidR="00024850" w:rsidRPr="00EF14F8" w14:paraId="0E2560D1" w14:textId="77777777">
        <w:tc>
          <w:tcPr>
            <w:tcW w:w="7143" w:type="dxa"/>
          </w:tcPr>
          <w:p w14:paraId="1574A5FC"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Классы, реализующие федеральный государственный образовательный стандарт (ФГОС), в том числе:</w:t>
            </w:r>
          </w:p>
        </w:tc>
        <w:tc>
          <w:tcPr>
            <w:tcW w:w="1928" w:type="dxa"/>
          </w:tcPr>
          <w:p w14:paraId="37107A02" w14:textId="77777777" w:rsidR="00024850" w:rsidRPr="00EF14F8" w:rsidRDefault="00024850">
            <w:pPr>
              <w:pStyle w:val="ConsPlusNormal"/>
              <w:rPr>
                <w:rFonts w:ascii="Times New Roman" w:hAnsi="Times New Roman" w:cs="Times New Roman"/>
                <w:sz w:val="24"/>
                <w:szCs w:val="24"/>
              </w:rPr>
            </w:pPr>
          </w:p>
        </w:tc>
      </w:tr>
      <w:tr w:rsidR="00024850" w:rsidRPr="00EF14F8" w14:paraId="791D8E27" w14:textId="77777777">
        <w:tc>
          <w:tcPr>
            <w:tcW w:w="7143" w:type="dxa"/>
          </w:tcPr>
          <w:p w14:paraId="4AFFED58"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1-я ступень общего образования (1 - 4 классы)</w:t>
            </w:r>
          </w:p>
        </w:tc>
        <w:tc>
          <w:tcPr>
            <w:tcW w:w="1928" w:type="dxa"/>
          </w:tcPr>
          <w:p w14:paraId="5741246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1,3</w:t>
            </w:r>
          </w:p>
        </w:tc>
      </w:tr>
      <w:tr w:rsidR="00024850" w:rsidRPr="00EF14F8" w14:paraId="461A6D42" w14:textId="77777777">
        <w:tc>
          <w:tcPr>
            <w:tcW w:w="7143" w:type="dxa"/>
          </w:tcPr>
          <w:p w14:paraId="7DE3641A"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2-я ступень общего образования (5 - 9 классы)</w:t>
            </w:r>
          </w:p>
        </w:tc>
        <w:tc>
          <w:tcPr>
            <w:tcW w:w="1928" w:type="dxa"/>
          </w:tcPr>
          <w:p w14:paraId="1784360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w:t>
            </w:r>
          </w:p>
        </w:tc>
      </w:tr>
      <w:tr w:rsidR="00024850" w:rsidRPr="00EF14F8" w14:paraId="635D17C9" w14:textId="77777777">
        <w:tc>
          <w:tcPr>
            <w:tcW w:w="7143" w:type="dxa"/>
          </w:tcPr>
          <w:p w14:paraId="7EDE6353"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3-я ступень общего образования (10 - 11 классы)</w:t>
            </w:r>
          </w:p>
        </w:tc>
        <w:tc>
          <w:tcPr>
            <w:tcW w:w="1928" w:type="dxa"/>
          </w:tcPr>
          <w:p w14:paraId="34956C00"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w:t>
            </w:r>
          </w:p>
        </w:tc>
      </w:tr>
      <w:tr w:rsidR="00024850" w:rsidRPr="00EF14F8" w14:paraId="6A03C612" w14:textId="77777777">
        <w:tc>
          <w:tcPr>
            <w:tcW w:w="7143" w:type="dxa"/>
          </w:tcPr>
          <w:p w14:paraId="0566676B"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Коррекционные, компенсирующего развития группы, дошкольные санаторные, логопедические группы</w:t>
            </w:r>
          </w:p>
        </w:tc>
        <w:tc>
          <w:tcPr>
            <w:tcW w:w="1928" w:type="dxa"/>
          </w:tcPr>
          <w:p w14:paraId="449A2ED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1,25</w:t>
            </w:r>
          </w:p>
        </w:tc>
      </w:tr>
      <w:tr w:rsidR="00024850" w:rsidRPr="00EF14F8" w14:paraId="2E775E42" w14:textId="77777777">
        <w:tc>
          <w:tcPr>
            <w:tcW w:w="7143" w:type="dxa"/>
          </w:tcPr>
          <w:p w14:paraId="2DD283D2"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Получение образования на дому в индивидуальном порядке обучающимися, нуждающимися в особых условиях обучения, при наличии соответствующего медицинского заключения</w:t>
            </w:r>
          </w:p>
        </w:tc>
        <w:tc>
          <w:tcPr>
            <w:tcW w:w="1928" w:type="dxa"/>
          </w:tcPr>
          <w:p w14:paraId="0017DC9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1,6</w:t>
            </w:r>
          </w:p>
        </w:tc>
      </w:tr>
      <w:tr w:rsidR="00024850" w:rsidRPr="00EF14F8" w14:paraId="4E64937B" w14:textId="77777777">
        <w:tc>
          <w:tcPr>
            <w:tcW w:w="7143" w:type="dxa"/>
          </w:tcPr>
          <w:p w14:paraId="3467E10C"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Интернаты при школах</w:t>
            </w:r>
          </w:p>
        </w:tc>
        <w:tc>
          <w:tcPr>
            <w:tcW w:w="1928" w:type="dxa"/>
          </w:tcPr>
          <w:p w14:paraId="10314D0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1,3</w:t>
            </w:r>
          </w:p>
        </w:tc>
      </w:tr>
      <w:tr w:rsidR="00024850" w:rsidRPr="00EF14F8" w14:paraId="5576CB1C" w14:textId="77777777">
        <w:tc>
          <w:tcPr>
            <w:tcW w:w="7143" w:type="dxa"/>
          </w:tcPr>
          <w:p w14:paraId="037AA749"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Получение образования обучающимися с ограниченными возможностями здоровья (коррекционные классы) и обучающимися, находящимися в больницах</w:t>
            </w:r>
          </w:p>
        </w:tc>
        <w:tc>
          <w:tcPr>
            <w:tcW w:w="1928" w:type="dxa"/>
          </w:tcPr>
          <w:p w14:paraId="1370479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1,6</w:t>
            </w:r>
          </w:p>
        </w:tc>
      </w:tr>
      <w:tr w:rsidR="00024850" w:rsidRPr="00EF14F8" w14:paraId="65FA1C59" w14:textId="77777777">
        <w:tc>
          <w:tcPr>
            <w:tcW w:w="7143" w:type="dxa"/>
          </w:tcPr>
          <w:p w14:paraId="495AE2EA"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Получение образования обучающимися, попавшими в трудную жизненную ситуацию и находящимися на содержании в социально-реабилитационных центрах для несовершеннолетних</w:t>
            </w:r>
          </w:p>
        </w:tc>
        <w:tc>
          <w:tcPr>
            <w:tcW w:w="1928" w:type="dxa"/>
          </w:tcPr>
          <w:p w14:paraId="3EBFFA8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1,6</w:t>
            </w:r>
          </w:p>
        </w:tc>
      </w:tr>
      <w:tr w:rsidR="00024850" w:rsidRPr="00EF14F8" w14:paraId="69F779EF" w14:textId="77777777">
        <w:tc>
          <w:tcPr>
            <w:tcW w:w="7143" w:type="dxa"/>
          </w:tcPr>
          <w:p w14:paraId="471E7B57"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Общеобразовательные программы, реализуемые в исправительно-трудовых учреждениях (колониях)</w:t>
            </w:r>
          </w:p>
        </w:tc>
        <w:tc>
          <w:tcPr>
            <w:tcW w:w="1928" w:type="dxa"/>
          </w:tcPr>
          <w:p w14:paraId="776E9FDB"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1,45</w:t>
            </w:r>
          </w:p>
        </w:tc>
      </w:tr>
      <w:tr w:rsidR="00024850" w:rsidRPr="00EF14F8" w14:paraId="6682BCB5" w14:textId="77777777">
        <w:tc>
          <w:tcPr>
            <w:tcW w:w="7143" w:type="dxa"/>
          </w:tcPr>
          <w:p w14:paraId="560DBCE2"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Основные образовательные программы дошкольного образования (в организациях с 10-часовым пребыванием воспитанников)</w:t>
            </w:r>
          </w:p>
        </w:tc>
        <w:tc>
          <w:tcPr>
            <w:tcW w:w="1928" w:type="dxa"/>
          </w:tcPr>
          <w:p w14:paraId="68141BF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0,94</w:t>
            </w:r>
          </w:p>
        </w:tc>
      </w:tr>
      <w:tr w:rsidR="00024850" w:rsidRPr="00EF14F8" w14:paraId="048F8AE7" w14:textId="77777777">
        <w:tc>
          <w:tcPr>
            <w:tcW w:w="7143" w:type="dxa"/>
          </w:tcPr>
          <w:p w14:paraId="408E5900"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Группы кратковременного пребывания в образовательных организациях, реализующих программы дошкольного образования (с 3 - 4-часовым пребыванием воспитанников)</w:t>
            </w:r>
          </w:p>
        </w:tc>
        <w:tc>
          <w:tcPr>
            <w:tcW w:w="1928" w:type="dxa"/>
          </w:tcPr>
          <w:p w14:paraId="2FF9286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0,33</w:t>
            </w:r>
          </w:p>
        </w:tc>
      </w:tr>
    </w:tbl>
    <w:p w14:paraId="11D07C17" w14:textId="77777777" w:rsidR="00024850" w:rsidRPr="00EF14F8" w:rsidRDefault="00024850">
      <w:pPr>
        <w:pStyle w:val="ConsPlusNormal"/>
        <w:jc w:val="both"/>
        <w:rPr>
          <w:rFonts w:ascii="Times New Roman" w:hAnsi="Times New Roman" w:cs="Times New Roman"/>
          <w:sz w:val="24"/>
          <w:szCs w:val="24"/>
        </w:rPr>
      </w:pPr>
    </w:p>
    <w:p w14:paraId="06352C5E" w14:textId="77777777" w:rsidR="00024850" w:rsidRPr="00EF14F8" w:rsidRDefault="00024850">
      <w:pPr>
        <w:pStyle w:val="ConsPlusNormal"/>
        <w:jc w:val="right"/>
        <w:outlineLvl w:val="2"/>
        <w:rPr>
          <w:rFonts w:ascii="Times New Roman" w:hAnsi="Times New Roman" w:cs="Times New Roman"/>
          <w:sz w:val="24"/>
          <w:szCs w:val="24"/>
        </w:rPr>
      </w:pPr>
      <w:r w:rsidRPr="00EF14F8">
        <w:rPr>
          <w:rFonts w:ascii="Times New Roman" w:hAnsi="Times New Roman" w:cs="Times New Roman"/>
          <w:sz w:val="24"/>
          <w:szCs w:val="24"/>
        </w:rPr>
        <w:t>Таблица 3</w:t>
      </w:r>
    </w:p>
    <w:p w14:paraId="40F3B37E" w14:textId="77777777" w:rsidR="00024850" w:rsidRPr="00EF14F8" w:rsidRDefault="00024850">
      <w:pPr>
        <w:pStyle w:val="ConsPlusNormal"/>
        <w:jc w:val="both"/>
        <w:rPr>
          <w:rFonts w:ascii="Times New Roman" w:hAnsi="Times New Roman" w:cs="Times New Roman"/>
          <w:sz w:val="24"/>
          <w:szCs w:val="24"/>
        </w:rPr>
      </w:pPr>
    </w:p>
    <w:p w14:paraId="6039BC18"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Перечень</w:t>
      </w:r>
    </w:p>
    <w:p w14:paraId="21F1BDF6"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поправочных коэффициентов, применяемых</w:t>
      </w:r>
    </w:p>
    <w:p w14:paraId="521146A8"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к нормативам по объективно существующим условиям</w:t>
      </w:r>
    </w:p>
    <w:p w14:paraId="7BD06F06" w14:textId="77777777" w:rsidR="00024850" w:rsidRPr="00EF14F8" w:rsidRDefault="00024850">
      <w:pPr>
        <w:pStyle w:val="ConsPlusNormal"/>
        <w:jc w:val="both"/>
        <w:rPr>
          <w:rFonts w:ascii="Times New Roman" w:hAnsi="Times New Roman" w:cs="Times New Roman"/>
          <w:sz w:val="24"/>
          <w:szCs w:val="24"/>
        </w:rPr>
      </w:pPr>
    </w:p>
    <w:p w14:paraId="06402AC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(в ред. Постановлений Правительства КБР</w:t>
      </w:r>
    </w:p>
    <w:p w14:paraId="66B5AF7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 xml:space="preserve">от 13.09.2018 </w:t>
      </w:r>
      <w:hyperlink r:id="rId36" w:history="1">
        <w:r w:rsidRPr="00EF14F8">
          <w:rPr>
            <w:rFonts w:ascii="Times New Roman" w:hAnsi="Times New Roman" w:cs="Times New Roman"/>
            <w:color w:val="0000FF"/>
            <w:sz w:val="24"/>
            <w:szCs w:val="24"/>
          </w:rPr>
          <w:t>N 174-ПП</w:t>
        </w:r>
      </w:hyperlink>
      <w:r w:rsidRPr="00EF14F8">
        <w:rPr>
          <w:rFonts w:ascii="Times New Roman" w:hAnsi="Times New Roman" w:cs="Times New Roman"/>
          <w:sz w:val="24"/>
          <w:szCs w:val="24"/>
        </w:rPr>
        <w:t xml:space="preserve">, от 28.10.2019 </w:t>
      </w:r>
      <w:hyperlink r:id="rId37" w:history="1">
        <w:r w:rsidRPr="00EF14F8">
          <w:rPr>
            <w:rFonts w:ascii="Times New Roman" w:hAnsi="Times New Roman" w:cs="Times New Roman"/>
            <w:color w:val="0000FF"/>
            <w:sz w:val="24"/>
            <w:szCs w:val="24"/>
          </w:rPr>
          <w:t>N 189-ПП</w:t>
        </w:r>
      </w:hyperlink>
      <w:r w:rsidRPr="00EF14F8">
        <w:rPr>
          <w:rFonts w:ascii="Times New Roman" w:hAnsi="Times New Roman" w:cs="Times New Roman"/>
          <w:sz w:val="24"/>
          <w:szCs w:val="24"/>
        </w:rPr>
        <w:t>)</w:t>
      </w:r>
    </w:p>
    <w:p w14:paraId="631A4C23" w14:textId="77777777" w:rsidR="00024850" w:rsidRPr="00EF14F8" w:rsidRDefault="0002485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00"/>
        <w:gridCol w:w="1849"/>
      </w:tblGrid>
      <w:tr w:rsidR="00024850" w:rsidRPr="00EF14F8" w14:paraId="0DAC15FB" w14:textId="77777777">
        <w:tc>
          <w:tcPr>
            <w:tcW w:w="7200" w:type="dxa"/>
          </w:tcPr>
          <w:p w14:paraId="02E7D2FB"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Работа в отдаленных горных районах</w:t>
            </w:r>
          </w:p>
        </w:tc>
        <w:tc>
          <w:tcPr>
            <w:tcW w:w="1849" w:type="dxa"/>
          </w:tcPr>
          <w:p w14:paraId="129588C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1,15</w:t>
            </w:r>
          </w:p>
        </w:tc>
      </w:tr>
      <w:tr w:rsidR="00024850" w:rsidRPr="00EF14F8" w14:paraId="0D997CEB" w14:textId="77777777">
        <w:tblPrEx>
          <w:tblBorders>
            <w:insideH w:val="nil"/>
          </w:tblBorders>
        </w:tblPrEx>
        <w:tc>
          <w:tcPr>
            <w:tcW w:w="7200" w:type="dxa"/>
            <w:tcBorders>
              <w:bottom w:val="nil"/>
            </w:tcBorders>
          </w:tcPr>
          <w:p w14:paraId="1DD3FBB4"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Подвоз обучающихся к общеобразовательным организациям</w:t>
            </w:r>
          </w:p>
        </w:tc>
        <w:tc>
          <w:tcPr>
            <w:tcW w:w="1849" w:type="dxa"/>
            <w:tcBorders>
              <w:bottom w:val="nil"/>
            </w:tcBorders>
          </w:tcPr>
          <w:p w14:paraId="686BE0B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1,15</w:t>
            </w:r>
          </w:p>
        </w:tc>
      </w:tr>
      <w:tr w:rsidR="00024850" w:rsidRPr="00EF14F8" w14:paraId="1A68541E" w14:textId="77777777">
        <w:tblPrEx>
          <w:tblBorders>
            <w:insideH w:val="nil"/>
          </w:tblBorders>
        </w:tblPrEx>
        <w:tc>
          <w:tcPr>
            <w:tcW w:w="9049" w:type="dxa"/>
            <w:gridSpan w:val="2"/>
            <w:tcBorders>
              <w:top w:val="nil"/>
            </w:tcBorders>
          </w:tcPr>
          <w:p w14:paraId="5459F712"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38"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28.10.2019 N 189-ПП)</w:t>
            </w:r>
          </w:p>
        </w:tc>
      </w:tr>
      <w:tr w:rsidR="00024850" w:rsidRPr="00EF14F8" w14:paraId="639AAAF7" w14:textId="77777777">
        <w:tc>
          <w:tcPr>
            <w:tcW w:w="7200" w:type="dxa"/>
          </w:tcPr>
          <w:p w14:paraId="2F6FCFED"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 xml:space="preserve">Низкая наполняемость групп, классов (определяется отношением средней сложившейся наполняемости групп, классов для городской и сельской местностей к фактической средней наполняемости групп, классов) общеобразовательной организации, малокомплектная дошкольная организация </w:t>
            </w:r>
            <w:hyperlink w:anchor="P397" w:history="1">
              <w:r w:rsidRPr="00EF14F8">
                <w:rPr>
                  <w:rFonts w:ascii="Times New Roman" w:hAnsi="Times New Roman" w:cs="Times New Roman"/>
                  <w:color w:val="0000FF"/>
                  <w:sz w:val="24"/>
                  <w:szCs w:val="24"/>
                </w:rPr>
                <w:t>&lt;*&gt;</w:t>
              </w:r>
            </w:hyperlink>
          </w:p>
        </w:tc>
        <w:tc>
          <w:tcPr>
            <w:tcW w:w="1849" w:type="dxa"/>
          </w:tcPr>
          <w:p w14:paraId="6F88867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1,05 - 1,5</w:t>
            </w:r>
          </w:p>
        </w:tc>
      </w:tr>
      <w:tr w:rsidR="00024850" w:rsidRPr="00EF14F8" w14:paraId="73BA3EC1" w14:textId="77777777">
        <w:tc>
          <w:tcPr>
            <w:tcW w:w="7200" w:type="dxa"/>
          </w:tcPr>
          <w:p w14:paraId="3F9DA0C5"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 xml:space="preserve">Объективно существующие особенности реализации основных общеобразовательных программ (наличие обширной материально-технической базы, наличие филиала или обособленных помещений и сооружений за пределами учреждения и др.) </w:t>
            </w:r>
            <w:hyperlink w:anchor="P398" w:history="1">
              <w:r w:rsidRPr="00EF14F8">
                <w:rPr>
                  <w:rFonts w:ascii="Times New Roman" w:hAnsi="Times New Roman" w:cs="Times New Roman"/>
                  <w:color w:val="0000FF"/>
                  <w:sz w:val="24"/>
                  <w:szCs w:val="24"/>
                </w:rPr>
                <w:t>&lt;**&gt;</w:t>
              </w:r>
            </w:hyperlink>
          </w:p>
        </w:tc>
        <w:tc>
          <w:tcPr>
            <w:tcW w:w="1849" w:type="dxa"/>
          </w:tcPr>
          <w:p w14:paraId="1D2D73A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не более 1,45</w:t>
            </w:r>
          </w:p>
        </w:tc>
      </w:tr>
    </w:tbl>
    <w:p w14:paraId="4B066CB2" w14:textId="77777777" w:rsidR="00024850" w:rsidRPr="00EF14F8" w:rsidRDefault="00024850">
      <w:pPr>
        <w:pStyle w:val="ConsPlusNormal"/>
        <w:jc w:val="both"/>
        <w:rPr>
          <w:rFonts w:ascii="Times New Roman" w:hAnsi="Times New Roman" w:cs="Times New Roman"/>
          <w:sz w:val="24"/>
          <w:szCs w:val="24"/>
        </w:rPr>
      </w:pPr>
    </w:p>
    <w:p w14:paraId="5084C8CC"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w:t>
      </w:r>
    </w:p>
    <w:p w14:paraId="111815AD" w14:textId="77777777" w:rsidR="00024850" w:rsidRPr="00EF14F8" w:rsidRDefault="00024850">
      <w:pPr>
        <w:pStyle w:val="ConsPlusNormal"/>
        <w:spacing w:before="220"/>
        <w:ind w:firstLine="540"/>
        <w:jc w:val="both"/>
        <w:rPr>
          <w:rFonts w:ascii="Times New Roman" w:hAnsi="Times New Roman" w:cs="Times New Roman"/>
          <w:sz w:val="24"/>
          <w:szCs w:val="24"/>
        </w:rPr>
      </w:pPr>
      <w:bookmarkStart w:id="5" w:name="P397"/>
      <w:bookmarkEnd w:id="5"/>
      <w:r w:rsidRPr="00EF14F8">
        <w:rPr>
          <w:rFonts w:ascii="Times New Roman" w:hAnsi="Times New Roman" w:cs="Times New Roman"/>
          <w:sz w:val="24"/>
          <w:szCs w:val="24"/>
        </w:rPr>
        <w:t>&lt;*&gt; Данный коэффициент применяется индивидуально к нормативу конкретной дошкольной или общеобразовательной организации. Размер коэффициента определяется органом управления муниципального образования.</w:t>
      </w:r>
    </w:p>
    <w:p w14:paraId="64043FF9" w14:textId="77777777" w:rsidR="00024850" w:rsidRPr="00EF14F8" w:rsidRDefault="00024850">
      <w:pPr>
        <w:pStyle w:val="ConsPlusNormal"/>
        <w:spacing w:before="220"/>
        <w:ind w:firstLine="540"/>
        <w:jc w:val="both"/>
        <w:rPr>
          <w:rFonts w:ascii="Times New Roman" w:hAnsi="Times New Roman" w:cs="Times New Roman"/>
          <w:sz w:val="24"/>
          <w:szCs w:val="24"/>
        </w:rPr>
      </w:pPr>
      <w:bookmarkStart w:id="6" w:name="P398"/>
      <w:bookmarkEnd w:id="6"/>
      <w:r w:rsidRPr="00EF14F8">
        <w:rPr>
          <w:rFonts w:ascii="Times New Roman" w:hAnsi="Times New Roman" w:cs="Times New Roman"/>
          <w:sz w:val="24"/>
          <w:szCs w:val="24"/>
        </w:rPr>
        <w:t>&lt;**&gt; Данный коэффициент применяется индивидуально к нормативу конкретной дошкольной или общеобразовательной организации, а также при необходимости увеличения фонда оплаты труда для достижения целевых показателей по уровню средней заработной платы, обеспечения выплаты заработной платы не ниже минимально допустимого уровня, установленного законодательством Российской Федерации. Размер коэффициента определяется органом управления муниципального образования.</w:t>
      </w:r>
    </w:p>
    <w:p w14:paraId="12172128" w14:textId="77777777" w:rsidR="00024850" w:rsidRPr="00EF14F8" w:rsidRDefault="00024850">
      <w:pPr>
        <w:pStyle w:val="ConsPlusNormal"/>
        <w:jc w:val="both"/>
        <w:rPr>
          <w:rFonts w:ascii="Times New Roman" w:hAnsi="Times New Roman" w:cs="Times New Roman"/>
          <w:sz w:val="24"/>
          <w:szCs w:val="24"/>
        </w:rPr>
      </w:pPr>
    </w:p>
    <w:p w14:paraId="1C5FAC03"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2. Поправочные коэффициенты за работу в отдаленных горных районах республики к нормативам расходов на оплату труда работников общеобразовательных организаций применяются в следующих населенных пунктах:</w:t>
      </w:r>
    </w:p>
    <w:p w14:paraId="1D56B693"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Хабаз</w:t>
      </w:r>
      <w:proofErr w:type="spellEnd"/>
      <w:r w:rsidRPr="00EF14F8">
        <w:rPr>
          <w:rFonts w:ascii="Times New Roman" w:hAnsi="Times New Roman" w:cs="Times New Roman"/>
          <w:sz w:val="24"/>
          <w:szCs w:val="24"/>
        </w:rPr>
        <w:t xml:space="preserve">, </w:t>
      </w:r>
      <w:proofErr w:type="spellStart"/>
      <w:r w:rsidRPr="00EF14F8">
        <w:rPr>
          <w:rFonts w:ascii="Times New Roman" w:hAnsi="Times New Roman" w:cs="Times New Roman"/>
          <w:sz w:val="24"/>
          <w:szCs w:val="24"/>
        </w:rPr>
        <w:t>Кичмалка</w:t>
      </w:r>
      <w:proofErr w:type="spellEnd"/>
      <w:r w:rsidRPr="00EF14F8">
        <w:rPr>
          <w:rFonts w:ascii="Times New Roman" w:hAnsi="Times New Roman" w:cs="Times New Roman"/>
          <w:sz w:val="24"/>
          <w:szCs w:val="24"/>
        </w:rPr>
        <w:t xml:space="preserve"> </w:t>
      </w:r>
      <w:proofErr w:type="spellStart"/>
      <w:r w:rsidRPr="00EF14F8">
        <w:rPr>
          <w:rFonts w:ascii="Times New Roman" w:hAnsi="Times New Roman" w:cs="Times New Roman"/>
          <w:sz w:val="24"/>
          <w:szCs w:val="24"/>
        </w:rPr>
        <w:t>Зольского</w:t>
      </w:r>
      <w:proofErr w:type="spellEnd"/>
      <w:r w:rsidRPr="00EF14F8">
        <w:rPr>
          <w:rFonts w:ascii="Times New Roman" w:hAnsi="Times New Roman" w:cs="Times New Roman"/>
          <w:sz w:val="24"/>
          <w:szCs w:val="24"/>
        </w:rPr>
        <w:t xml:space="preserve"> муниципального района;</w:t>
      </w:r>
    </w:p>
    <w:p w14:paraId="22A6E3D2"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Ташлы-Тала </w:t>
      </w:r>
      <w:proofErr w:type="spellStart"/>
      <w:r w:rsidRPr="00EF14F8">
        <w:rPr>
          <w:rFonts w:ascii="Times New Roman" w:hAnsi="Times New Roman" w:cs="Times New Roman"/>
          <w:sz w:val="24"/>
          <w:szCs w:val="24"/>
        </w:rPr>
        <w:t>Лескенского</w:t>
      </w:r>
      <w:proofErr w:type="spellEnd"/>
      <w:r w:rsidRPr="00EF14F8">
        <w:rPr>
          <w:rFonts w:ascii="Times New Roman" w:hAnsi="Times New Roman" w:cs="Times New Roman"/>
          <w:sz w:val="24"/>
          <w:szCs w:val="24"/>
        </w:rPr>
        <w:t xml:space="preserve"> муниципального района;</w:t>
      </w:r>
    </w:p>
    <w:p w14:paraId="777EAE87"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Хушто</w:t>
      </w:r>
      <w:proofErr w:type="spellEnd"/>
      <w:r w:rsidRPr="00EF14F8">
        <w:rPr>
          <w:rFonts w:ascii="Times New Roman" w:hAnsi="Times New Roman" w:cs="Times New Roman"/>
          <w:sz w:val="24"/>
          <w:szCs w:val="24"/>
        </w:rPr>
        <w:t xml:space="preserve">-Сырт, </w:t>
      </w:r>
      <w:proofErr w:type="spellStart"/>
      <w:r w:rsidRPr="00EF14F8">
        <w:rPr>
          <w:rFonts w:ascii="Times New Roman" w:hAnsi="Times New Roman" w:cs="Times New Roman"/>
          <w:sz w:val="24"/>
          <w:szCs w:val="24"/>
        </w:rPr>
        <w:t>Булунгу</w:t>
      </w:r>
      <w:proofErr w:type="spellEnd"/>
      <w:r w:rsidRPr="00EF14F8">
        <w:rPr>
          <w:rFonts w:ascii="Times New Roman" w:hAnsi="Times New Roman" w:cs="Times New Roman"/>
          <w:sz w:val="24"/>
          <w:szCs w:val="24"/>
        </w:rPr>
        <w:t>, Нижний Чегем Чегемского муниципального района;</w:t>
      </w:r>
    </w:p>
    <w:p w14:paraId="51FA5692"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Карасу, Безенги, Верхняя Балкария </w:t>
      </w:r>
      <w:proofErr w:type="spellStart"/>
      <w:r w:rsidRPr="00EF14F8">
        <w:rPr>
          <w:rFonts w:ascii="Times New Roman" w:hAnsi="Times New Roman" w:cs="Times New Roman"/>
          <w:sz w:val="24"/>
          <w:szCs w:val="24"/>
        </w:rPr>
        <w:t>Черекского</w:t>
      </w:r>
      <w:proofErr w:type="spellEnd"/>
      <w:r w:rsidRPr="00EF14F8">
        <w:rPr>
          <w:rFonts w:ascii="Times New Roman" w:hAnsi="Times New Roman" w:cs="Times New Roman"/>
          <w:sz w:val="24"/>
          <w:szCs w:val="24"/>
        </w:rPr>
        <w:t xml:space="preserve"> муниципального района;</w:t>
      </w:r>
    </w:p>
    <w:p w14:paraId="0BD7FDAD"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Нейтрино, Былым, Верхний Баксан, Эльбрус, Тырныауз, </w:t>
      </w:r>
      <w:proofErr w:type="spellStart"/>
      <w:r w:rsidRPr="00EF14F8">
        <w:rPr>
          <w:rFonts w:ascii="Times New Roman" w:hAnsi="Times New Roman" w:cs="Times New Roman"/>
          <w:sz w:val="24"/>
          <w:szCs w:val="24"/>
        </w:rPr>
        <w:t>Бедык</w:t>
      </w:r>
      <w:proofErr w:type="spellEnd"/>
      <w:r w:rsidRPr="00EF14F8">
        <w:rPr>
          <w:rFonts w:ascii="Times New Roman" w:hAnsi="Times New Roman" w:cs="Times New Roman"/>
          <w:sz w:val="24"/>
          <w:szCs w:val="24"/>
        </w:rPr>
        <w:t xml:space="preserve"> Эльбрусского муниципального района.</w:t>
      </w:r>
    </w:p>
    <w:p w14:paraId="782B9921"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3. В целях обеспечения стабильного функционирования, доступности и высокого качества общего образования в сельских малокомплектных общеобразовательных организациях, а также недопущения снижения средней заработной платы педагогических работников в Кабардино-Балкарской Республике к нормативам расходов на оплату труда на реализацию программ общего образования устанавливаются коэффициенты удорожания в зависимости от средней наполняемости классов по следующей формуле:</w:t>
      </w:r>
    </w:p>
    <w:p w14:paraId="3B9E8B89" w14:textId="77777777" w:rsidR="00024850" w:rsidRPr="00EF14F8" w:rsidRDefault="00024850">
      <w:pPr>
        <w:pStyle w:val="ConsPlusNormal"/>
        <w:jc w:val="both"/>
        <w:rPr>
          <w:rFonts w:ascii="Times New Roman" w:hAnsi="Times New Roman" w:cs="Times New Roman"/>
          <w:sz w:val="24"/>
          <w:szCs w:val="24"/>
        </w:rPr>
      </w:pPr>
    </w:p>
    <w:p w14:paraId="4C5BED0C" w14:textId="77777777" w:rsidR="00024850" w:rsidRPr="00EF14F8" w:rsidRDefault="00024850">
      <w:pPr>
        <w:pStyle w:val="ConsPlusNormal"/>
        <w:jc w:val="center"/>
        <w:rPr>
          <w:rFonts w:ascii="Times New Roman" w:hAnsi="Times New Roman" w:cs="Times New Roman"/>
          <w:sz w:val="24"/>
          <w:szCs w:val="24"/>
        </w:rPr>
      </w:pPr>
      <w:proofErr w:type="spellStart"/>
      <w:r w:rsidRPr="00EF14F8">
        <w:rPr>
          <w:rFonts w:ascii="Times New Roman" w:hAnsi="Times New Roman" w:cs="Times New Roman"/>
          <w:sz w:val="24"/>
          <w:szCs w:val="24"/>
        </w:rPr>
        <w:t>K</w:t>
      </w:r>
      <w:r w:rsidRPr="00EF14F8">
        <w:rPr>
          <w:rFonts w:ascii="Times New Roman" w:hAnsi="Times New Roman" w:cs="Times New Roman"/>
          <w:sz w:val="24"/>
          <w:szCs w:val="24"/>
          <w:vertAlign w:val="subscript"/>
        </w:rPr>
        <w:t>мкшj</w:t>
      </w:r>
      <w:proofErr w:type="spellEnd"/>
      <w:r w:rsidRPr="00EF14F8">
        <w:rPr>
          <w:rFonts w:ascii="Times New Roman" w:hAnsi="Times New Roman" w:cs="Times New Roman"/>
          <w:sz w:val="24"/>
          <w:szCs w:val="24"/>
        </w:rPr>
        <w:t xml:space="preserve"> = </w:t>
      </w:r>
      <w:proofErr w:type="spellStart"/>
      <w:r w:rsidRPr="00EF14F8">
        <w:rPr>
          <w:rFonts w:ascii="Times New Roman" w:hAnsi="Times New Roman" w:cs="Times New Roman"/>
          <w:sz w:val="24"/>
          <w:szCs w:val="24"/>
        </w:rPr>
        <w:t>F</w:t>
      </w:r>
      <w:r w:rsidRPr="00EF14F8">
        <w:rPr>
          <w:rFonts w:ascii="Times New Roman" w:hAnsi="Times New Roman" w:cs="Times New Roman"/>
          <w:sz w:val="24"/>
          <w:szCs w:val="24"/>
          <w:vertAlign w:val="subscript"/>
        </w:rPr>
        <w:t>r</w:t>
      </w:r>
      <w:proofErr w:type="spellEnd"/>
      <w:r w:rsidRPr="00EF14F8">
        <w:rPr>
          <w:rFonts w:ascii="Times New Roman" w:hAnsi="Times New Roman" w:cs="Times New Roman"/>
          <w:sz w:val="24"/>
          <w:szCs w:val="24"/>
        </w:rPr>
        <w:t xml:space="preserve"> / </w:t>
      </w:r>
      <w:proofErr w:type="spellStart"/>
      <w:r w:rsidRPr="00EF14F8">
        <w:rPr>
          <w:rFonts w:ascii="Times New Roman" w:hAnsi="Times New Roman" w:cs="Times New Roman"/>
          <w:sz w:val="24"/>
          <w:szCs w:val="24"/>
        </w:rPr>
        <w:t>nyj</w:t>
      </w:r>
      <w:proofErr w:type="spellEnd"/>
      <w:r w:rsidRPr="00EF14F8">
        <w:rPr>
          <w:rFonts w:ascii="Times New Roman" w:hAnsi="Times New Roman" w:cs="Times New Roman"/>
          <w:sz w:val="24"/>
          <w:szCs w:val="24"/>
        </w:rPr>
        <w:t>, где:</w:t>
      </w:r>
    </w:p>
    <w:p w14:paraId="7DA1BCDF" w14:textId="77777777" w:rsidR="00024850" w:rsidRPr="00EF14F8" w:rsidRDefault="00024850">
      <w:pPr>
        <w:pStyle w:val="ConsPlusNormal"/>
        <w:jc w:val="both"/>
        <w:rPr>
          <w:rFonts w:ascii="Times New Roman" w:hAnsi="Times New Roman" w:cs="Times New Roman"/>
          <w:sz w:val="24"/>
          <w:szCs w:val="24"/>
        </w:rPr>
      </w:pPr>
    </w:p>
    <w:p w14:paraId="40D7BD35" w14:textId="77777777" w:rsidR="00024850" w:rsidRPr="00EF14F8" w:rsidRDefault="00024850">
      <w:pPr>
        <w:pStyle w:val="ConsPlusNormal"/>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K</w:t>
      </w:r>
      <w:r w:rsidRPr="00EF14F8">
        <w:rPr>
          <w:rFonts w:ascii="Times New Roman" w:hAnsi="Times New Roman" w:cs="Times New Roman"/>
          <w:sz w:val="24"/>
          <w:szCs w:val="24"/>
          <w:vertAlign w:val="subscript"/>
        </w:rPr>
        <w:t>мкшj</w:t>
      </w:r>
      <w:proofErr w:type="spellEnd"/>
      <w:r w:rsidRPr="00EF14F8">
        <w:rPr>
          <w:rFonts w:ascii="Times New Roman" w:hAnsi="Times New Roman" w:cs="Times New Roman"/>
          <w:sz w:val="24"/>
          <w:szCs w:val="24"/>
        </w:rPr>
        <w:t xml:space="preserve"> - коэффициент удорожания к нормативам расходов на оплату труда в сельских малокомплектных общеобразовательных организациях;</w:t>
      </w:r>
    </w:p>
    <w:p w14:paraId="2F828062"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F</w:t>
      </w:r>
      <w:r w:rsidRPr="00EF14F8">
        <w:rPr>
          <w:rFonts w:ascii="Times New Roman" w:hAnsi="Times New Roman" w:cs="Times New Roman"/>
          <w:sz w:val="24"/>
          <w:szCs w:val="24"/>
          <w:vertAlign w:val="subscript"/>
        </w:rPr>
        <w:t>r</w:t>
      </w:r>
      <w:proofErr w:type="spellEnd"/>
      <w:r w:rsidRPr="00EF14F8">
        <w:rPr>
          <w:rFonts w:ascii="Times New Roman" w:hAnsi="Times New Roman" w:cs="Times New Roman"/>
          <w:sz w:val="24"/>
          <w:szCs w:val="24"/>
        </w:rPr>
        <w:t xml:space="preserve"> - средняя наполняемость в сельских общеобразовательных организациях;</w:t>
      </w:r>
    </w:p>
    <w:p w14:paraId="3C83F92F"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nyj</w:t>
      </w:r>
      <w:proofErr w:type="spellEnd"/>
      <w:r w:rsidRPr="00EF14F8">
        <w:rPr>
          <w:rFonts w:ascii="Times New Roman" w:hAnsi="Times New Roman" w:cs="Times New Roman"/>
          <w:sz w:val="24"/>
          <w:szCs w:val="24"/>
        </w:rPr>
        <w:t xml:space="preserve"> - расчетная условная средняя наполняемость классов;</w:t>
      </w:r>
    </w:p>
    <w:p w14:paraId="2DFB41CA"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j - порядковый номер применяемого диапазона средней наполняемости классов в соответствии с </w:t>
      </w:r>
      <w:hyperlink w:anchor="P417" w:history="1">
        <w:r w:rsidRPr="00EF14F8">
          <w:rPr>
            <w:rFonts w:ascii="Times New Roman" w:hAnsi="Times New Roman" w:cs="Times New Roman"/>
            <w:color w:val="0000FF"/>
            <w:sz w:val="24"/>
            <w:szCs w:val="24"/>
          </w:rPr>
          <w:t>таблицей 4</w:t>
        </w:r>
      </w:hyperlink>
      <w:r w:rsidRPr="00EF14F8">
        <w:rPr>
          <w:rFonts w:ascii="Times New Roman" w:hAnsi="Times New Roman" w:cs="Times New Roman"/>
          <w:sz w:val="24"/>
          <w:szCs w:val="24"/>
        </w:rPr>
        <w:t>.</w:t>
      </w:r>
    </w:p>
    <w:p w14:paraId="1B17A153" w14:textId="77777777" w:rsidR="00024850" w:rsidRPr="00EF14F8" w:rsidRDefault="00024850">
      <w:pPr>
        <w:pStyle w:val="ConsPlusNormal"/>
        <w:jc w:val="both"/>
        <w:rPr>
          <w:rFonts w:ascii="Times New Roman" w:hAnsi="Times New Roman" w:cs="Times New Roman"/>
          <w:sz w:val="24"/>
          <w:szCs w:val="24"/>
        </w:rPr>
      </w:pPr>
    </w:p>
    <w:p w14:paraId="7494B6CE" w14:textId="77777777" w:rsidR="00024850" w:rsidRPr="00EF14F8" w:rsidRDefault="00024850">
      <w:pPr>
        <w:pStyle w:val="ConsPlusNormal"/>
        <w:jc w:val="right"/>
        <w:outlineLvl w:val="2"/>
        <w:rPr>
          <w:rFonts w:ascii="Times New Roman" w:hAnsi="Times New Roman" w:cs="Times New Roman"/>
          <w:sz w:val="24"/>
          <w:szCs w:val="24"/>
        </w:rPr>
      </w:pPr>
      <w:r w:rsidRPr="00EF14F8">
        <w:rPr>
          <w:rFonts w:ascii="Times New Roman" w:hAnsi="Times New Roman" w:cs="Times New Roman"/>
          <w:sz w:val="24"/>
          <w:szCs w:val="24"/>
        </w:rPr>
        <w:t>Таблица 4</w:t>
      </w:r>
    </w:p>
    <w:p w14:paraId="0835EBE2" w14:textId="77777777" w:rsidR="00024850" w:rsidRPr="00EF14F8" w:rsidRDefault="00024850">
      <w:pPr>
        <w:pStyle w:val="ConsPlusNormal"/>
        <w:jc w:val="both"/>
        <w:rPr>
          <w:rFonts w:ascii="Times New Roman" w:hAnsi="Times New Roman" w:cs="Times New Roman"/>
          <w:sz w:val="24"/>
          <w:szCs w:val="24"/>
        </w:rPr>
      </w:pPr>
    </w:p>
    <w:p w14:paraId="17A6F813" w14:textId="77777777" w:rsidR="00024850" w:rsidRPr="00EF14F8" w:rsidRDefault="00024850">
      <w:pPr>
        <w:pStyle w:val="ConsPlusTitle"/>
        <w:jc w:val="center"/>
        <w:rPr>
          <w:rFonts w:ascii="Times New Roman" w:hAnsi="Times New Roman" w:cs="Times New Roman"/>
          <w:sz w:val="24"/>
          <w:szCs w:val="24"/>
        </w:rPr>
      </w:pPr>
      <w:bookmarkStart w:id="7" w:name="P417"/>
      <w:bookmarkEnd w:id="7"/>
      <w:r w:rsidRPr="00EF14F8">
        <w:rPr>
          <w:rFonts w:ascii="Times New Roman" w:hAnsi="Times New Roman" w:cs="Times New Roman"/>
          <w:sz w:val="24"/>
          <w:szCs w:val="24"/>
        </w:rPr>
        <w:t>Значения коэффициентов удорожания</w:t>
      </w:r>
    </w:p>
    <w:p w14:paraId="7B87A280"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к нормативам расходов на оплату труда</w:t>
      </w:r>
    </w:p>
    <w:p w14:paraId="1D721225"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в малокомплектных школах в зависимости</w:t>
      </w:r>
    </w:p>
    <w:p w14:paraId="3C2EE2D8"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от средней наполняемости классов</w:t>
      </w:r>
    </w:p>
    <w:p w14:paraId="6DC1444B" w14:textId="77777777" w:rsidR="00024850" w:rsidRPr="00EF14F8" w:rsidRDefault="00024850">
      <w:pPr>
        <w:pStyle w:val="ConsPlusNormal"/>
        <w:jc w:val="center"/>
        <w:rPr>
          <w:rFonts w:ascii="Times New Roman" w:hAnsi="Times New Roman" w:cs="Times New Roman"/>
          <w:sz w:val="24"/>
          <w:szCs w:val="24"/>
        </w:rPr>
      </w:pPr>
    </w:p>
    <w:p w14:paraId="2A65EA8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39"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w:t>
      </w:r>
    </w:p>
    <w:p w14:paraId="22E4266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от 28.10.2019 N 189-ПП)</w:t>
      </w:r>
    </w:p>
    <w:p w14:paraId="25A2D919" w14:textId="77777777" w:rsidR="00024850" w:rsidRPr="00EF14F8" w:rsidRDefault="0002485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494"/>
        <w:gridCol w:w="1020"/>
        <w:gridCol w:w="2268"/>
        <w:gridCol w:w="2608"/>
      </w:tblGrid>
      <w:tr w:rsidR="00024850" w:rsidRPr="00EF14F8" w14:paraId="2FD1EBE4" w14:textId="77777777">
        <w:tc>
          <w:tcPr>
            <w:tcW w:w="680" w:type="dxa"/>
          </w:tcPr>
          <w:p w14:paraId="736F621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N</w:t>
            </w:r>
          </w:p>
          <w:p w14:paraId="13129CD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п/п</w:t>
            </w:r>
          </w:p>
        </w:tc>
        <w:tc>
          <w:tcPr>
            <w:tcW w:w="2494" w:type="dxa"/>
          </w:tcPr>
          <w:p w14:paraId="4C17BC7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Диапазоны значений средней наполняемости классов</w:t>
            </w:r>
          </w:p>
        </w:tc>
        <w:tc>
          <w:tcPr>
            <w:tcW w:w="1020" w:type="dxa"/>
          </w:tcPr>
          <w:p w14:paraId="45A5412C" w14:textId="77777777" w:rsidR="00024850" w:rsidRPr="00EF14F8" w:rsidRDefault="00024850">
            <w:pPr>
              <w:pStyle w:val="ConsPlusNormal"/>
              <w:jc w:val="center"/>
              <w:rPr>
                <w:rFonts w:ascii="Times New Roman" w:hAnsi="Times New Roman" w:cs="Times New Roman"/>
                <w:sz w:val="24"/>
                <w:szCs w:val="24"/>
              </w:rPr>
            </w:pPr>
            <w:proofErr w:type="spellStart"/>
            <w:r w:rsidRPr="00EF14F8">
              <w:rPr>
                <w:rFonts w:ascii="Times New Roman" w:hAnsi="Times New Roman" w:cs="Times New Roman"/>
                <w:sz w:val="24"/>
                <w:szCs w:val="24"/>
              </w:rPr>
              <w:t>nyj</w:t>
            </w:r>
            <w:proofErr w:type="spellEnd"/>
          </w:p>
        </w:tc>
        <w:tc>
          <w:tcPr>
            <w:tcW w:w="2268" w:type="dxa"/>
          </w:tcPr>
          <w:p w14:paraId="6FC2141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Коэффициенты удорожания</w:t>
            </w:r>
          </w:p>
        </w:tc>
        <w:tc>
          <w:tcPr>
            <w:tcW w:w="2608" w:type="dxa"/>
          </w:tcPr>
          <w:p w14:paraId="0388BD4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 xml:space="preserve">Коэффициенты удорожания </w:t>
            </w:r>
            <w:proofErr w:type="spellStart"/>
            <w:r w:rsidRPr="00EF14F8">
              <w:rPr>
                <w:rFonts w:ascii="Times New Roman" w:hAnsi="Times New Roman" w:cs="Times New Roman"/>
                <w:sz w:val="24"/>
                <w:szCs w:val="24"/>
              </w:rPr>
              <w:t>K</w:t>
            </w:r>
            <w:r w:rsidRPr="00EF14F8">
              <w:rPr>
                <w:rFonts w:ascii="Times New Roman" w:hAnsi="Times New Roman" w:cs="Times New Roman"/>
                <w:sz w:val="24"/>
                <w:szCs w:val="24"/>
                <w:vertAlign w:val="subscript"/>
              </w:rPr>
              <w:t>мкшj</w:t>
            </w:r>
            <w:proofErr w:type="spellEnd"/>
          </w:p>
        </w:tc>
      </w:tr>
      <w:tr w:rsidR="00024850" w:rsidRPr="00EF14F8" w14:paraId="5159F4F9" w14:textId="77777777">
        <w:tc>
          <w:tcPr>
            <w:tcW w:w="680" w:type="dxa"/>
          </w:tcPr>
          <w:p w14:paraId="23534BEB"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w:t>
            </w:r>
          </w:p>
        </w:tc>
        <w:tc>
          <w:tcPr>
            <w:tcW w:w="2494" w:type="dxa"/>
          </w:tcPr>
          <w:p w14:paraId="4D9431C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11 - 13,6</w:t>
            </w:r>
          </w:p>
        </w:tc>
        <w:tc>
          <w:tcPr>
            <w:tcW w:w="1020" w:type="dxa"/>
          </w:tcPr>
          <w:p w14:paraId="4946EDC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12</w:t>
            </w:r>
          </w:p>
        </w:tc>
        <w:tc>
          <w:tcPr>
            <w:tcW w:w="2268" w:type="dxa"/>
          </w:tcPr>
          <w:p w14:paraId="411D75A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K</w:t>
            </w:r>
            <w:r w:rsidRPr="00EF14F8">
              <w:rPr>
                <w:rFonts w:ascii="Times New Roman" w:hAnsi="Times New Roman" w:cs="Times New Roman"/>
                <w:sz w:val="24"/>
                <w:szCs w:val="24"/>
                <w:vertAlign w:val="subscript"/>
              </w:rPr>
              <w:t>мкш1</w:t>
            </w:r>
          </w:p>
        </w:tc>
        <w:tc>
          <w:tcPr>
            <w:tcW w:w="2608" w:type="dxa"/>
          </w:tcPr>
          <w:p w14:paraId="2237CA55"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1,4</w:t>
            </w:r>
          </w:p>
        </w:tc>
      </w:tr>
      <w:tr w:rsidR="00024850" w:rsidRPr="00EF14F8" w14:paraId="43AD46ED" w14:textId="77777777">
        <w:tc>
          <w:tcPr>
            <w:tcW w:w="680" w:type="dxa"/>
          </w:tcPr>
          <w:p w14:paraId="0317C2F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w:t>
            </w:r>
          </w:p>
        </w:tc>
        <w:tc>
          <w:tcPr>
            <w:tcW w:w="2494" w:type="dxa"/>
          </w:tcPr>
          <w:p w14:paraId="419FFEC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8,5 - 10,9</w:t>
            </w:r>
          </w:p>
        </w:tc>
        <w:tc>
          <w:tcPr>
            <w:tcW w:w="1020" w:type="dxa"/>
          </w:tcPr>
          <w:p w14:paraId="31FF2D0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10</w:t>
            </w:r>
          </w:p>
        </w:tc>
        <w:tc>
          <w:tcPr>
            <w:tcW w:w="2268" w:type="dxa"/>
          </w:tcPr>
          <w:p w14:paraId="25706B79"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K</w:t>
            </w:r>
            <w:r w:rsidRPr="00EF14F8">
              <w:rPr>
                <w:rFonts w:ascii="Times New Roman" w:hAnsi="Times New Roman" w:cs="Times New Roman"/>
                <w:sz w:val="24"/>
                <w:szCs w:val="24"/>
                <w:vertAlign w:val="subscript"/>
              </w:rPr>
              <w:t>мкш2</w:t>
            </w:r>
          </w:p>
        </w:tc>
        <w:tc>
          <w:tcPr>
            <w:tcW w:w="2608" w:type="dxa"/>
          </w:tcPr>
          <w:p w14:paraId="64D7BE5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1,5 - 1,9</w:t>
            </w:r>
          </w:p>
        </w:tc>
      </w:tr>
      <w:tr w:rsidR="00024850" w:rsidRPr="00EF14F8" w14:paraId="512BCF40" w14:textId="77777777">
        <w:tc>
          <w:tcPr>
            <w:tcW w:w="680" w:type="dxa"/>
          </w:tcPr>
          <w:p w14:paraId="6986C49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w:t>
            </w:r>
          </w:p>
        </w:tc>
        <w:tc>
          <w:tcPr>
            <w:tcW w:w="2494" w:type="dxa"/>
          </w:tcPr>
          <w:p w14:paraId="7230D48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6,0 - 8,4</w:t>
            </w:r>
          </w:p>
        </w:tc>
        <w:tc>
          <w:tcPr>
            <w:tcW w:w="1020" w:type="dxa"/>
          </w:tcPr>
          <w:p w14:paraId="5656530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7</w:t>
            </w:r>
          </w:p>
        </w:tc>
        <w:tc>
          <w:tcPr>
            <w:tcW w:w="2268" w:type="dxa"/>
          </w:tcPr>
          <w:p w14:paraId="48BC037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K</w:t>
            </w:r>
            <w:r w:rsidRPr="00EF14F8">
              <w:rPr>
                <w:rFonts w:ascii="Times New Roman" w:hAnsi="Times New Roman" w:cs="Times New Roman"/>
                <w:sz w:val="24"/>
                <w:szCs w:val="24"/>
                <w:vertAlign w:val="subscript"/>
              </w:rPr>
              <w:t>мкш3</w:t>
            </w:r>
          </w:p>
        </w:tc>
        <w:tc>
          <w:tcPr>
            <w:tcW w:w="2608" w:type="dxa"/>
          </w:tcPr>
          <w:p w14:paraId="6FDECB5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2,0 - 2,4</w:t>
            </w:r>
          </w:p>
        </w:tc>
      </w:tr>
      <w:tr w:rsidR="00024850" w:rsidRPr="00EF14F8" w14:paraId="152BA4A7" w14:textId="77777777">
        <w:tc>
          <w:tcPr>
            <w:tcW w:w="680" w:type="dxa"/>
          </w:tcPr>
          <w:p w14:paraId="18BAB3D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w:t>
            </w:r>
          </w:p>
        </w:tc>
        <w:tc>
          <w:tcPr>
            <w:tcW w:w="2494" w:type="dxa"/>
          </w:tcPr>
          <w:p w14:paraId="4D917CDE"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&lt; 6,0</w:t>
            </w:r>
          </w:p>
        </w:tc>
        <w:tc>
          <w:tcPr>
            <w:tcW w:w="1020" w:type="dxa"/>
          </w:tcPr>
          <w:p w14:paraId="61703AF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5</w:t>
            </w:r>
          </w:p>
        </w:tc>
        <w:tc>
          <w:tcPr>
            <w:tcW w:w="2268" w:type="dxa"/>
          </w:tcPr>
          <w:p w14:paraId="299332A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K</w:t>
            </w:r>
            <w:r w:rsidRPr="00EF14F8">
              <w:rPr>
                <w:rFonts w:ascii="Times New Roman" w:hAnsi="Times New Roman" w:cs="Times New Roman"/>
                <w:sz w:val="24"/>
                <w:szCs w:val="24"/>
                <w:vertAlign w:val="subscript"/>
              </w:rPr>
              <w:t>мкш4</w:t>
            </w:r>
          </w:p>
        </w:tc>
        <w:tc>
          <w:tcPr>
            <w:tcW w:w="2608" w:type="dxa"/>
          </w:tcPr>
          <w:p w14:paraId="0F0A31F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2,5 - 3,0</w:t>
            </w:r>
          </w:p>
        </w:tc>
      </w:tr>
    </w:tbl>
    <w:p w14:paraId="46585EED" w14:textId="77777777" w:rsidR="00024850" w:rsidRPr="00EF14F8" w:rsidRDefault="00024850">
      <w:pPr>
        <w:pStyle w:val="ConsPlusNormal"/>
        <w:jc w:val="both"/>
        <w:rPr>
          <w:rFonts w:ascii="Times New Roman" w:hAnsi="Times New Roman" w:cs="Times New Roman"/>
          <w:sz w:val="24"/>
          <w:szCs w:val="24"/>
        </w:rPr>
      </w:pPr>
    </w:p>
    <w:p w14:paraId="473E9625"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Сельскими малокомплектными общеобразовательными организациями признаются общеобразовательные организации (кроме вечерних (сменных) общеобразовательных организаций) начального общего, основного общего, среднего общего образования, расположенные в сельских населенных пунктах и удовлетворяющие следующим требованиям:</w:t>
      </w:r>
    </w:p>
    <w:p w14:paraId="4712E06F"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образовательная организация является единственной в сельском поселении;</w:t>
      </w:r>
    </w:p>
    <w:p w14:paraId="3A38D7BE"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отсутствует возможность осуществления подвоза обучающихся к базовым школам близлежащих населенных пунктов по объективным основаниям;</w:t>
      </w:r>
    </w:p>
    <w:p w14:paraId="31B97090"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40"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28.10.2019 N 189-ПП)</w:t>
      </w:r>
    </w:p>
    <w:p w14:paraId="3220044D"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контингент обучающихся составляет:</w:t>
      </w:r>
    </w:p>
    <w:p w14:paraId="1151DC76"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до 40 человек - в общеобразовательных организациях начального общего образования;</w:t>
      </w:r>
    </w:p>
    <w:p w14:paraId="0C835038"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до 124 человек - в общеобразовательных организациях основного общего образования;</w:t>
      </w:r>
    </w:p>
    <w:p w14:paraId="24A93469"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до 150 человек - в общеобразовательных организациях среднего общего образования.</w:t>
      </w:r>
    </w:p>
    <w:p w14:paraId="0A4C5F3D"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В исключительных случаях к сельским малокомплектным общеобразовательным организациям приравниваются общеобразовательные организации на периоды преобразования, реорганизации по решению учредителя общеобразовательной организации.</w:t>
      </w:r>
    </w:p>
    <w:p w14:paraId="2EEE5864" w14:textId="77777777" w:rsidR="00024850" w:rsidRPr="00EF14F8" w:rsidRDefault="00024850">
      <w:pPr>
        <w:pStyle w:val="ConsPlusNormal"/>
        <w:jc w:val="both"/>
        <w:rPr>
          <w:rFonts w:ascii="Times New Roman" w:hAnsi="Times New Roman" w:cs="Times New Roman"/>
          <w:sz w:val="24"/>
          <w:szCs w:val="24"/>
        </w:rPr>
      </w:pPr>
    </w:p>
    <w:p w14:paraId="08C1B4C5" w14:textId="77777777" w:rsidR="00024850" w:rsidRPr="00EF14F8" w:rsidRDefault="00024850">
      <w:pPr>
        <w:pStyle w:val="ConsPlusTitle"/>
        <w:jc w:val="center"/>
        <w:outlineLvl w:val="1"/>
        <w:rPr>
          <w:rFonts w:ascii="Times New Roman" w:hAnsi="Times New Roman" w:cs="Times New Roman"/>
          <w:sz w:val="24"/>
          <w:szCs w:val="24"/>
        </w:rPr>
      </w:pPr>
      <w:r w:rsidRPr="00EF14F8">
        <w:rPr>
          <w:rFonts w:ascii="Times New Roman" w:hAnsi="Times New Roman" w:cs="Times New Roman"/>
          <w:sz w:val="24"/>
          <w:szCs w:val="24"/>
        </w:rPr>
        <w:t>IV. Порядок определения объема бюджетных</w:t>
      </w:r>
    </w:p>
    <w:p w14:paraId="0A40A523"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средств на реализацию образовательных</w:t>
      </w:r>
    </w:p>
    <w:p w14:paraId="6D0BF2B3" w14:textId="77777777" w:rsidR="00024850" w:rsidRPr="00EF14F8" w:rsidRDefault="00024850">
      <w:pPr>
        <w:pStyle w:val="ConsPlusTitle"/>
        <w:jc w:val="center"/>
        <w:rPr>
          <w:rFonts w:ascii="Times New Roman" w:hAnsi="Times New Roman" w:cs="Times New Roman"/>
          <w:sz w:val="24"/>
          <w:szCs w:val="24"/>
        </w:rPr>
      </w:pPr>
      <w:r w:rsidRPr="00EF14F8">
        <w:rPr>
          <w:rFonts w:ascii="Times New Roman" w:hAnsi="Times New Roman" w:cs="Times New Roman"/>
          <w:sz w:val="24"/>
          <w:szCs w:val="24"/>
        </w:rPr>
        <w:t>программ общего и дошкольного образования</w:t>
      </w:r>
    </w:p>
    <w:p w14:paraId="7E6AA5B3" w14:textId="77777777" w:rsidR="00024850" w:rsidRPr="00EF14F8" w:rsidRDefault="00024850">
      <w:pPr>
        <w:pStyle w:val="ConsPlusNormal"/>
        <w:jc w:val="both"/>
        <w:rPr>
          <w:rFonts w:ascii="Times New Roman" w:hAnsi="Times New Roman" w:cs="Times New Roman"/>
          <w:sz w:val="24"/>
          <w:szCs w:val="24"/>
        </w:rPr>
      </w:pPr>
    </w:p>
    <w:p w14:paraId="5C63BACA" w14:textId="77777777" w:rsidR="00024850" w:rsidRPr="00EF14F8" w:rsidRDefault="00024850">
      <w:pPr>
        <w:pStyle w:val="ConsPlusNormal"/>
        <w:ind w:firstLine="540"/>
        <w:jc w:val="both"/>
        <w:rPr>
          <w:rFonts w:ascii="Times New Roman" w:hAnsi="Times New Roman" w:cs="Times New Roman"/>
          <w:sz w:val="24"/>
          <w:szCs w:val="24"/>
        </w:rPr>
      </w:pPr>
      <w:r w:rsidRPr="00EF14F8">
        <w:rPr>
          <w:rFonts w:ascii="Times New Roman" w:hAnsi="Times New Roman" w:cs="Times New Roman"/>
          <w:sz w:val="24"/>
          <w:szCs w:val="24"/>
        </w:rPr>
        <w:t>1. Расчет объема бюджетных средств образовательной организации на реализацию программ дошкольного и общего образования (далее - организация) производится в соответствии с утвержденным нормативом расходов на оплату труда и нормативом на учебные расходы и сложившимся на отчетный период контингентом обучающихся в соответствии с отчетными данными по следующей формуле:</w:t>
      </w:r>
    </w:p>
    <w:p w14:paraId="7901AD79"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41"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28.10.2019 N 189-ПП)</w:t>
      </w:r>
    </w:p>
    <w:p w14:paraId="5068EFD8" w14:textId="77777777" w:rsidR="00024850" w:rsidRPr="00EF14F8" w:rsidRDefault="00024850">
      <w:pPr>
        <w:pStyle w:val="ConsPlusNormal"/>
        <w:jc w:val="both"/>
        <w:rPr>
          <w:rFonts w:ascii="Times New Roman" w:hAnsi="Times New Roman" w:cs="Times New Roman"/>
          <w:sz w:val="24"/>
          <w:szCs w:val="24"/>
        </w:rPr>
      </w:pPr>
    </w:p>
    <w:p w14:paraId="64C61918" w14:textId="77777777" w:rsidR="00024850" w:rsidRPr="00EF14F8" w:rsidRDefault="00024850">
      <w:pPr>
        <w:pStyle w:val="ConsPlusNormal"/>
        <w:jc w:val="center"/>
        <w:rPr>
          <w:rFonts w:ascii="Times New Roman" w:hAnsi="Times New Roman" w:cs="Times New Roman"/>
          <w:sz w:val="24"/>
          <w:szCs w:val="24"/>
        </w:rPr>
      </w:pPr>
      <w:proofErr w:type="spellStart"/>
      <w:r w:rsidRPr="00EF14F8">
        <w:rPr>
          <w:rFonts w:ascii="Times New Roman" w:hAnsi="Times New Roman" w:cs="Times New Roman"/>
          <w:sz w:val="24"/>
          <w:szCs w:val="24"/>
        </w:rPr>
        <w:t>S</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w:t>
      </w:r>
      <w:proofErr w:type="spellStart"/>
      <w:r w:rsidRPr="00EF14F8">
        <w:rPr>
          <w:rFonts w:ascii="Times New Roman" w:hAnsi="Times New Roman" w:cs="Times New Roman"/>
          <w:sz w:val="24"/>
          <w:szCs w:val="24"/>
        </w:rPr>
        <w:t>Z</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w:t>
      </w:r>
      <w:proofErr w:type="spellStart"/>
      <w:r w:rsidRPr="00EF14F8">
        <w:rPr>
          <w:rFonts w:ascii="Times New Roman" w:hAnsi="Times New Roman" w:cs="Times New Roman"/>
          <w:sz w:val="24"/>
          <w:szCs w:val="24"/>
        </w:rPr>
        <w:t>U</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где:</w:t>
      </w:r>
    </w:p>
    <w:p w14:paraId="1EBD8F94" w14:textId="77777777" w:rsidR="00024850" w:rsidRPr="00EF14F8" w:rsidRDefault="00024850">
      <w:pPr>
        <w:pStyle w:val="ConsPlusNormal"/>
        <w:jc w:val="both"/>
        <w:rPr>
          <w:rFonts w:ascii="Times New Roman" w:hAnsi="Times New Roman" w:cs="Times New Roman"/>
          <w:sz w:val="24"/>
          <w:szCs w:val="24"/>
        </w:rPr>
      </w:pPr>
    </w:p>
    <w:p w14:paraId="6939DCC8" w14:textId="77777777" w:rsidR="00024850" w:rsidRPr="00EF14F8" w:rsidRDefault="00024850">
      <w:pPr>
        <w:pStyle w:val="ConsPlusNormal"/>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S</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объем бюджетных средств j-й организации i-</w:t>
      </w:r>
      <w:proofErr w:type="spellStart"/>
      <w:r w:rsidRPr="00EF14F8">
        <w:rPr>
          <w:rFonts w:ascii="Times New Roman" w:hAnsi="Times New Roman" w:cs="Times New Roman"/>
          <w:sz w:val="24"/>
          <w:szCs w:val="24"/>
        </w:rPr>
        <w:t>го</w:t>
      </w:r>
      <w:proofErr w:type="spellEnd"/>
      <w:r w:rsidRPr="00EF14F8">
        <w:rPr>
          <w:rFonts w:ascii="Times New Roman" w:hAnsi="Times New Roman" w:cs="Times New Roman"/>
          <w:sz w:val="24"/>
          <w:szCs w:val="24"/>
        </w:rPr>
        <w:t xml:space="preserve"> муниципального образования;</w:t>
      </w:r>
    </w:p>
    <w:p w14:paraId="6BD7D173"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Z</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объем бюджетных средств на оплату труда j-й организации i-</w:t>
      </w:r>
      <w:proofErr w:type="spellStart"/>
      <w:r w:rsidRPr="00EF14F8">
        <w:rPr>
          <w:rFonts w:ascii="Times New Roman" w:hAnsi="Times New Roman" w:cs="Times New Roman"/>
          <w:sz w:val="24"/>
          <w:szCs w:val="24"/>
        </w:rPr>
        <w:t>го</w:t>
      </w:r>
      <w:proofErr w:type="spellEnd"/>
      <w:r w:rsidRPr="00EF14F8">
        <w:rPr>
          <w:rFonts w:ascii="Times New Roman" w:hAnsi="Times New Roman" w:cs="Times New Roman"/>
          <w:sz w:val="24"/>
          <w:szCs w:val="24"/>
        </w:rPr>
        <w:t xml:space="preserve"> муниципального образования;</w:t>
      </w:r>
    </w:p>
    <w:p w14:paraId="518B1F17"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U</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объем бюджетных средств на учебные расходы j-й организации i-</w:t>
      </w:r>
      <w:proofErr w:type="spellStart"/>
      <w:r w:rsidRPr="00EF14F8">
        <w:rPr>
          <w:rFonts w:ascii="Times New Roman" w:hAnsi="Times New Roman" w:cs="Times New Roman"/>
          <w:sz w:val="24"/>
          <w:szCs w:val="24"/>
        </w:rPr>
        <w:t>го</w:t>
      </w:r>
      <w:proofErr w:type="spellEnd"/>
      <w:r w:rsidRPr="00EF14F8">
        <w:rPr>
          <w:rFonts w:ascii="Times New Roman" w:hAnsi="Times New Roman" w:cs="Times New Roman"/>
          <w:sz w:val="24"/>
          <w:szCs w:val="24"/>
        </w:rPr>
        <w:t xml:space="preserve"> муниципального образования, определяемый как произведение норматива на учебные расходы и сложившимся на отчетный период контингентом обучающихся (воспитанников) в соответствии с отчетными данными.</w:t>
      </w:r>
    </w:p>
    <w:p w14:paraId="61348800"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42"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28.10.2019 N 189-ПП)</w:t>
      </w:r>
    </w:p>
    <w:p w14:paraId="37524F41"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1.1. Объем бюджетных средств на оплату труда (</w:t>
      </w:r>
      <w:proofErr w:type="spellStart"/>
      <w:r w:rsidRPr="00EF14F8">
        <w:rPr>
          <w:rFonts w:ascii="Times New Roman" w:hAnsi="Times New Roman" w:cs="Times New Roman"/>
          <w:sz w:val="24"/>
          <w:szCs w:val="24"/>
        </w:rPr>
        <w:t>Z</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определяется по следующей формуле:</w:t>
      </w:r>
    </w:p>
    <w:p w14:paraId="6BB72FA0" w14:textId="77777777" w:rsidR="00024850" w:rsidRPr="00EF14F8" w:rsidRDefault="00024850">
      <w:pPr>
        <w:pStyle w:val="ConsPlusNormal"/>
        <w:jc w:val="both"/>
        <w:rPr>
          <w:rFonts w:ascii="Times New Roman" w:hAnsi="Times New Roman" w:cs="Times New Roman"/>
          <w:sz w:val="24"/>
          <w:szCs w:val="24"/>
        </w:rPr>
      </w:pPr>
    </w:p>
    <w:p w14:paraId="6DAB041C" w14:textId="77777777" w:rsidR="00024850" w:rsidRPr="00EF14F8" w:rsidRDefault="00024850">
      <w:pPr>
        <w:pStyle w:val="ConsPlusNormal"/>
        <w:jc w:val="center"/>
        <w:rPr>
          <w:rFonts w:ascii="Times New Roman" w:hAnsi="Times New Roman" w:cs="Times New Roman"/>
          <w:sz w:val="24"/>
          <w:szCs w:val="24"/>
        </w:rPr>
      </w:pPr>
      <w:proofErr w:type="spellStart"/>
      <w:r w:rsidRPr="00EF14F8">
        <w:rPr>
          <w:rFonts w:ascii="Times New Roman" w:hAnsi="Times New Roman" w:cs="Times New Roman"/>
          <w:sz w:val="24"/>
          <w:szCs w:val="24"/>
        </w:rPr>
        <w:t>Z</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w:t>
      </w:r>
      <w:proofErr w:type="spellStart"/>
      <w:r w:rsidRPr="00EF14F8">
        <w:rPr>
          <w:rFonts w:ascii="Times New Roman" w:hAnsi="Times New Roman" w:cs="Times New Roman"/>
          <w:sz w:val="24"/>
          <w:szCs w:val="24"/>
        </w:rPr>
        <w:t>N</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x </w:t>
      </w:r>
      <w:proofErr w:type="spellStart"/>
      <w:r w:rsidRPr="00EF14F8">
        <w:rPr>
          <w:rFonts w:ascii="Times New Roman" w:hAnsi="Times New Roman" w:cs="Times New Roman"/>
          <w:sz w:val="24"/>
          <w:szCs w:val="24"/>
        </w:rPr>
        <w:t>Ч</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x </w:t>
      </w:r>
      <w:proofErr w:type="spellStart"/>
      <w:r w:rsidRPr="00EF14F8">
        <w:rPr>
          <w:rFonts w:ascii="Times New Roman" w:hAnsi="Times New Roman" w:cs="Times New Roman"/>
          <w:sz w:val="24"/>
          <w:szCs w:val="24"/>
        </w:rPr>
        <w:t>К</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 (</w:t>
      </w:r>
      <w:proofErr w:type="spellStart"/>
      <w:r w:rsidRPr="00EF14F8">
        <w:rPr>
          <w:rFonts w:ascii="Times New Roman" w:hAnsi="Times New Roman" w:cs="Times New Roman"/>
          <w:sz w:val="24"/>
          <w:szCs w:val="24"/>
        </w:rPr>
        <w:t>N</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x </w:t>
      </w:r>
      <w:proofErr w:type="spellStart"/>
      <w:r w:rsidRPr="00EF14F8">
        <w:rPr>
          <w:rFonts w:ascii="Times New Roman" w:hAnsi="Times New Roman" w:cs="Times New Roman"/>
          <w:sz w:val="24"/>
          <w:szCs w:val="24"/>
        </w:rPr>
        <w:t>Ч</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x </w:t>
      </w:r>
      <w:proofErr w:type="spellStart"/>
      <w:r w:rsidRPr="00EF14F8">
        <w:rPr>
          <w:rFonts w:ascii="Times New Roman" w:hAnsi="Times New Roman" w:cs="Times New Roman"/>
          <w:sz w:val="24"/>
          <w:szCs w:val="24"/>
        </w:rPr>
        <w:t>К</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 где:</w:t>
      </w:r>
    </w:p>
    <w:p w14:paraId="54C99118" w14:textId="77777777" w:rsidR="00024850" w:rsidRPr="00EF14F8" w:rsidRDefault="00024850">
      <w:pPr>
        <w:pStyle w:val="ConsPlusNormal"/>
        <w:jc w:val="both"/>
        <w:rPr>
          <w:rFonts w:ascii="Times New Roman" w:hAnsi="Times New Roman" w:cs="Times New Roman"/>
          <w:sz w:val="24"/>
          <w:szCs w:val="24"/>
        </w:rPr>
      </w:pPr>
    </w:p>
    <w:p w14:paraId="53D02759" w14:textId="77777777" w:rsidR="00024850" w:rsidRPr="00EF14F8" w:rsidRDefault="00024850">
      <w:pPr>
        <w:pStyle w:val="ConsPlusNormal"/>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Z</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объем бюджетных средств на оплату труда j-й организации i-</w:t>
      </w:r>
      <w:proofErr w:type="spellStart"/>
      <w:r w:rsidRPr="00EF14F8">
        <w:rPr>
          <w:rFonts w:ascii="Times New Roman" w:hAnsi="Times New Roman" w:cs="Times New Roman"/>
          <w:sz w:val="24"/>
          <w:szCs w:val="24"/>
        </w:rPr>
        <w:t>го</w:t>
      </w:r>
      <w:proofErr w:type="spellEnd"/>
      <w:r w:rsidRPr="00EF14F8">
        <w:rPr>
          <w:rFonts w:ascii="Times New Roman" w:hAnsi="Times New Roman" w:cs="Times New Roman"/>
          <w:sz w:val="24"/>
          <w:szCs w:val="24"/>
        </w:rPr>
        <w:t xml:space="preserve"> муниципального образования;</w:t>
      </w:r>
    </w:p>
    <w:p w14:paraId="7382752B"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N</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норматив расходов на оплату труда на реализацию программ дошкольного и общего образования j-й организации i-</w:t>
      </w:r>
      <w:proofErr w:type="spellStart"/>
      <w:r w:rsidRPr="00EF14F8">
        <w:rPr>
          <w:rFonts w:ascii="Times New Roman" w:hAnsi="Times New Roman" w:cs="Times New Roman"/>
          <w:sz w:val="24"/>
          <w:szCs w:val="24"/>
        </w:rPr>
        <w:t>го</w:t>
      </w:r>
      <w:proofErr w:type="spellEnd"/>
      <w:r w:rsidRPr="00EF14F8">
        <w:rPr>
          <w:rFonts w:ascii="Times New Roman" w:hAnsi="Times New Roman" w:cs="Times New Roman"/>
          <w:sz w:val="24"/>
          <w:szCs w:val="24"/>
        </w:rPr>
        <w:t xml:space="preserve"> муниципального образования;</w:t>
      </w:r>
    </w:p>
    <w:p w14:paraId="6ED5EBC7"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Ч</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численность обучающихся (воспитанников) j-й организации i-</w:t>
      </w:r>
      <w:proofErr w:type="spellStart"/>
      <w:r w:rsidRPr="00EF14F8">
        <w:rPr>
          <w:rFonts w:ascii="Times New Roman" w:hAnsi="Times New Roman" w:cs="Times New Roman"/>
          <w:sz w:val="24"/>
          <w:szCs w:val="24"/>
        </w:rPr>
        <w:t>го</w:t>
      </w:r>
      <w:proofErr w:type="spellEnd"/>
      <w:r w:rsidRPr="00EF14F8">
        <w:rPr>
          <w:rFonts w:ascii="Times New Roman" w:hAnsi="Times New Roman" w:cs="Times New Roman"/>
          <w:sz w:val="24"/>
          <w:szCs w:val="24"/>
        </w:rPr>
        <w:t xml:space="preserve"> муниципального образования в соответствии с реализуемой программой;</w:t>
      </w:r>
    </w:p>
    <w:p w14:paraId="1FC3268F"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43"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28.10.2019 N 189-ПП)</w:t>
      </w:r>
    </w:p>
    <w:p w14:paraId="1CAAF9C4"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К</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поправочные коэффициенты и коэффициенты удорожания (для малокомплектных организаций) к нормативам на реализацию общеобразовательных программ, а также другие коэффициенты по объективно существующим условиям, приведенным в </w:t>
      </w:r>
      <w:hyperlink w:anchor="P334" w:history="1">
        <w:r w:rsidRPr="00EF14F8">
          <w:rPr>
            <w:rFonts w:ascii="Times New Roman" w:hAnsi="Times New Roman" w:cs="Times New Roman"/>
            <w:color w:val="0000FF"/>
            <w:sz w:val="24"/>
            <w:szCs w:val="24"/>
          </w:rPr>
          <w:t>таблицах 2</w:t>
        </w:r>
      </w:hyperlink>
      <w:r w:rsidRPr="00EF14F8">
        <w:rPr>
          <w:rFonts w:ascii="Times New Roman" w:hAnsi="Times New Roman" w:cs="Times New Roman"/>
          <w:sz w:val="24"/>
          <w:szCs w:val="24"/>
        </w:rPr>
        <w:t xml:space="preserve"> - </w:t>
      </w:r>
      <w:hyperlink w:anchor="P417" w:history="1">
        <w:r w:rsidRPr="00EF14F8">
          <w:rPr>
            <w:rFonts w:ascii="Times New Roman" w:hAnsi="Times New Roman" w:cs="Times New Roman"/>
            <w:color w:val="0000FF"/>
            <w:sz w:val="24"/>
            <w:szCs w:val="24"/>
          </w:rPr>
          <w:t>4</w:t>
        </w:r>
      </w:hyperlink>
      <w:r w:rsidRPr="00EF14F8">
        <w:rPr>
          <w:rFonts w:ascii="Times New Roman" w:hAnsi="Times New Roman" w:cs="Times New Roman"/>
          <w:sz w:val="24"/>
          <w:szCs w:val="24"/>
        </w:rPr>
        <w:t>.</w:t>
      </w:r>
    </w:p>
    <w:p w14:paraId="663CA86C"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2. Из общего объема бюджетных средств, выделенных организации на оплату труда, рассчитанного по утвержденным нормативам, распределение ассигнований на оплату труда педагогических работников и на оплату труда административно-хозяйственного персонала осуществляется в соответствии с </w:t>
      </w:r>
      <w:hyperlink w:anchor="P486" w:history="1">
        <w:r w:rsidRPr="00EF14F8">
          <w:rPr>
            <w:rFonts w:ascii="Times New Roman" w:hAnsi="Times New Roman" w:cs="Times New Roman"/>
            <w:color w:val="0000FF"/>
            <w:sz w:val="24"/>
            <w:szCs w:val="24"/>
          </w:rPr>
          <w:t>таблицей 5</w:t>
        </w:r>
      </w:hyperlink>
      <w:r w:rsidRPr="00EF14F8">
        <w:rPr>
          <w:rFonts w:ascii="Times New Roman" w:hAnsi="Times New Roman" w:cs="Times New Roman"/>
          <w:sz w:val="24"/>
          <w:szCs w:val="24"/>
        </w:rPr>
        <w:t>.</w:t>
      </w:r>
    </w:p>
    <w:p w14:paraId="4016175E" w14:textId="77777777" w:rsidR="00024850" w:rsidRPr="00EF14F8" w:rsidRDefault="00024850">
      <w:pPr>
        <w:pStyle w:val="ConsPlusNormal"/>
        <w:jc w:val="both"/>
        <w:rPr>
          <w:rFonts w:ascii="Times New Roman" w:hAnsi="Times New Roman" w:cs="Times New Roman"/>
          <w:sz w:val="24"/>
          <w:szCs w:val="24"/>
        </w:rPr>
      </w:pPr>
    </w:p>
    <w:p w14:paraId="2A8B4CB6" w14:textId="77777777" w:rsidR="00024850" w:rsidRPr="00EF14F8" w:rsidRDefault="00024850">
      <w:pPr>
        <w:pStyle w:val="ConsPlusNormal"/>
        <w:jc w:val="right"/>
        <w:outlineLvl w:val="2"/>
        <w:rPr>
          <w:rFonts w:ascii="Times New Roman" w:hAnsi="Times New Roman" w:cs="Times New Roman"/>
          <w:sz w:val="24"/>
          <w:szCs w:val="24"/>
        </w:rPr>
      </w:pPr>
      <w:bookmarkStart w:id="8" w:name="P486"/>
      <w:bookmarkEnd w:id="8"/>
      <w:r w:rsidRPr="00EF14F8">
        <w:rPr>
          <w:rFonts w:ascii="Times New Roman" w:hAnsi="Times New Roman" w:cs="Times New Roman"/>
          <w:sz w:val="24"/>
          <w:szCs w:val="24"/>
        </w:rPr>
        <w:t>Таблица 5</w:t>
      </w:r>
    </w:p>
    <w:p w14:paraId="3D0ABA9C" w14:textId="77777777" w:rsidR="00024850" w:rsidRPr="00EF14F8" w:rsidRDefault="0002485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gridCol w:w="1220"/>
        <w:gridCol w:w="1304"/>
        <w:gridCol w:w="1275"/>
        <w:gridCol w:w="1361"/>
        <w:gridCol w:w="1275"/>
      </w:tblGrid>
      <w:tr w:rsidR="00024850" w:rsidRPr="00EF14F8" w14:paraId="71F6C42B" w14:textId="77777777">
        <w:tc>
          <w:tcPr>
            <w:tcW w:w="2608" w:type="dxa"/>
          </w:tcPr>
          <w:p w14:paraId="5FA5BA01" w14:textId="77777777" w:rsidR="00024850" w:rsidRPr="00EF14F8" w:rsidRDefault="00024850">
            <w:pPr>
              <w:pStyle w:val="ConsPlusNormal"/>
              <w:rPr>
                <w:rFonts w:ascii="Times New Roman" w:hAnsi="Times New Roman" w:cs="Times New Roman"/>
                <w:sz w:val="24"/>
                <w:szCs w:val="24"/>
              </w:rPr>
            </w:pPr>
          </w:p>
        </w:tc>
        <w:tc>
          <w:tcPr>
            <w:tcW w:w="1220" w:type="dxa"/>
          </w:tcPr>
          <w:p w14:paraId="73DD8F3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 группа</w:t>
            </w:r>
          </w:p>
        </w:tc>
        <w:tc>
          <w:tcPr>
            <w:tcW w:w="2579" w:type="dxa"/>
            <w:gridSpan w:val="2"/>
          </w:tcPr>
          <w:p w14:paraId="15CBABB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 группа</w:t>
            </w:r>
          </w:p>
        </w:tc>
        <w:tc>
          <w:tcPr>
            <w:tcW w:w="1361" w:type="dxa"/>
          </w:tcPr>
          <w:p w14:paraId="4188303A"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 группа</w:t>
            </w:r>
          </w:p>
        </w:tc>
        <w:tc>
          <w:tcPr>
            <w:tcW w:w="1275" w:type="dxa"/>
          </w:tcPr>
          <w:p w14:paraId="20AEEE40"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 группа</w:t>
            </w:r>
          </w:p>
        </w:tc>
      </w:tr>
      <w:tr w:rsidR="00024850" w:rsidRPr="00EF14F8" w14:paraId="6ABEDF04" w14:textId="77777777">
        <w:tc>
          <w:tcPr>
            <w:tcW w:w="2608" w:type="dxa"/>
          </w:tcPr>
          <w:p w14:paraId="22D0AB4C"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Количество обучающихся и воспитанников дошкольных групп</w:t>
            </w:r>
          </w:p>
        </w:tc>
        <w:tc>
          <w:tcPr>
            <w:tcW w:w="1220" w:type="dxa"/>
          </w:tcPr>
          <w:p w14:paraId="3A4837E2"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свыше 1000</w:t>
            </w:r>
          </w:p>
        </w:tc>
        <w:tc>
          <w:tcPr>
            <w:tcW w:w="1304" w:type="dxa"/>
          </w:tcPr>
          <w:p w14:paraId="7F94B88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751 - 1000</w:t>
            </w:r>
          </w:p>
        </w:tc>
        <w:tc>
          <w:tcPr>
            <w:tcW w:w="1275" w:type="dxa"/>
          </w:tcPr>
          <w:p w14:paraId="07792F87"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501 - 750</w:t>
            </w:r>
          </w:p>
        </w:tc>
        <w:tc>
          <w:tcPr>
            <w:tcW w:w="1361" w:type="dxa"/>
          </w:tcPr>
          <w:p w14:paraId="4F20FEF8"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201 - 500</w:t>
            </w:r>
          </w:p>
        </w:tc>
        <w:tc>
          <w:tcPr>
            <w:tcW w:w="1275" w:type="dxa"/>
          </w:tcPr>
          <w:p w14:paraId="3FE2616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до 200</w:t>
            </w:r>
          </w:p>
        </w:tc>
      </w:tr>
      <w:tr w:rsidR="00024850" w:rsidRPr="00EF14F8" w14:paraId="7868E273" w14:textId="77777777">
        <w:tc>
          <w:tcPr>
            <w:tcW w:w="2608" w:type="dxa"/>
          </w:tcPr>
          <w:p w14:paraId="377E844E"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Доля расходов на оплату труда административно-хозяйственного персонала</w:t>
            </w:r>
          </w:p>
        </w:tc>
        <w:tc>
          <w:tcPr>
            <w:tcW w:w="1220" w:type="dxa"/>
          </w:tcPr>
          <w:p w14:paraId="0BA674B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15</w:t>
            </w:r>
          </w:p>
        </w:tc>
        <w:tc>
          <w:tcPr>
            <w:tcW w:w="1304" w:type="dxa"/>
          </w:tcPr>
          <w:p w14:paraId="0BD9265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20</w:t>
            </w:r>
          </w:p>
        </w:tc>
        <w:tc>
          <w:tcPr>
            <w:tcW w:w="1275" w:type="dxa"/>
          </w:tcPr>
          <w:p w14:paraId="249FB8F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30</w:t>
            </w:r>
          </w:p>
        </w:tc>
        <w:tc>
          <w:tcPr>
            <w:tcW w:w="1361" w:type="dxa"/>
          </w:tcPr>
          <w:p w14:paraId="1E8860EF"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40</w:t>
            </w:r>
          </w:p>
        </w:tc>
        <w:tc>
          <w:tcPr>
            <w:tcW w:w="1275" w:type="dxa"/>
          </w:tcPr>
          <w:p w14:paraId="70FB6BF1"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50</w:t>
            </w:r>
          </w:p>
        </w:tc>
      </w:tr>
      <w:tr w:rsidR="00024850" w:rsidRPr="00EF14F8" w14:paraId="4E957A81" w14:textId="77777777">
        <w:tc>
          <w:tcPr>
            <w:tcW w:w="2608" w:type="dxa"/>
          </w:tcPr>
          <w:p w14:paraId="6AC4572D" w14:textId="77777777" w:rsidR="00024850" w:rsidRPr="00EF14F8" w:rsidRDefault="00024850">
            <w:pPr>
              <w:pStyle w:val="ConsPlusNormal"/>
              <w:rPr>
                <w:rFonts w:ascii="Times New Roman" w:hAnsi="Times New Roman" w:cs="Times New Roman"/>
                <w:sz w:val="24"/>
                <w:szCs w:val="24"/>
              </w:rPr>
            </w:pPr>
            <w:r w:rsidRPr="00EF14F8">
              <w:rPr>
                <w:rFonts w:ascii="Times New Roman" w:hAnsi="Times New Roman" w:cs="Times New Roman"/>
                <w:sz w:val="24"/>
                <w:szCs w:val="24"/>
              </w:rPr>
              <w:t>Доля расходов на оплату труда педагогических работников</w:t>
            </w:r>
          </w:p>
        </w:tc>
        <w:tc>
          <w:tcPr>
            <w:tcW w:w="1220" w:type="dxa"/>
          </w:tcPr>
          <w:p w14:paraId="09514DDD"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85</w:t>
            </w:r>
          </w:p>
        </w:tc>
        <w:tc>
          <w:tcPr>
            <w:tcW w:w="1304" w:type="dxa"/>
          </w:tcPr>
          <w:p w14:paraId="0F24DC26"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80</w:t>
            </w:r>
          </w:p>
        </w:tc>
        <w:tc>
          <w:tcPr>
            <w:tcW w:w="1275" w:type="dxa"/>
          </w:tcPr>
          <w:p w14:paraId="141E4E83"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70</w:t>
            </w:r>
          </w:p>
        </w:tc>
        <w:tc>
          <w:tcPr>
            <w:tcW w:w="1361" w:type="dxa"/>
          </w:tcPr>
          <w:p w14:paraId="69B6AD9C"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60</w:t>
            </w:r>
          </w:p>
        </w:tc>
        <w:tc>
          <w:tcPr>
            <w:tcW w:w="1275" w:type="dxa"/>
          </w:tcPr>
          <w:p w14:paraId="202F3874" w14:textId="77777777" w:rsidR="00024850" w:rsidRPr="00EF14F8" w:rsidRDefault="00024850">
            <w:pPr>
              <w:pStyle w:val="ConsPlusNormal"/>
              <w:jc w:val="center"/>
              <w:rPr>
                <w:rFonts w:ascii="Times New Roman" w:hAnsi="Times New Roman" w:cs="Times New Roman"/>
                <w:sz w:val="24"/>
                <w:szCs w:val="24"/>
              </w:rPr>
            </w:pPr>
            <w:r w:rsidRPr="00EF14F8">
              <w:rPr>
                <w:rFonts w:ascii="Times New Roman" w:hAnsi="Times New Roman" w:cs="Times New Roman"/>
                <w:sz w:val="24"/>
                <w:szCs w:val="24"/>
              </w:rPr>
              <w:t>50</w:t>
            </w:r>
          </w:p>
        </w:tc>
      </w:tr>
    </w:tbl>
    <w:p w14:paraId="578981D3" w14:textId="77777777" w:rsidR="00024850" w:rsidRPr="00EF14F8" w:rsidRDefault="00024850">
      <w:pPr>
        <w:pStyle w:val="ConsPlusNormal"/>
        <w:jc w:val="both"/>
        <w:rPr>
          <w:rFonts w:ascii="Times New Roman" w:hAnsi="Times New Roman" w:cs="Times New Roman"/>
          <w:sz w:val="24"/>
          <w:szCs w:val="24"/>
        </w:rPr>
      </w:pPr>
    </w:p>
    <w:p w14:paraId="5146691F"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(п. 2 в ред. </w:t>
      </w:r>
      <w:hyperlink r:id="rId44"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20.08.2015 N 193-ПП)</w:t>
      </w:r>
    </w:p>
    <w:p w14:paraId="153BB291"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 xml:space="preserve">3. Объем бюджетных средств (субвенции) </w:t>
      </w:r>
      <w:proofErr w:type="spellStart"/>
      <w:r w:rsidRPr="00EF14F8">
        <w:rPr>
          <w:rFonts w:ascii="Times New Roman" w:hAnsi="Times New Roman" w:cs="Times New Roman"/>
          <w:sz w:val="24"/>
          <w:szCs w:val="24"/>
        </w:rPr>
        <w:t>S</w:t>
      </w:r>
      <w:r w:rsidRPr="00EF14F8">
        <w:rPr>
          <w:rFonts w:ascii="Times New Roman" w:hAnsi="Times New Roman" w:cs="Times New Roman"/>
          <w:sz w:val="24"/>
          <w:szCs w:val="24"/>
          <w:vertAlign w:val="subscript"/>
        </w:rPr>
        <w:t>i</w:t>
      </w:r>
      <w:proofErr w:type="spellEnd"/>
      <w:r w:rsidRPr="00EF14F8">
        <w:rPr>
          <w:rFonts w:ascii="Times New Roman" w:hAnsi="Times New Roman" w:cs="Times New Roman"/>
          <w:sz w:val="24"/>
          <w:szCs w:val="24"/>
        </w:rPr>
        <w:t xml:space="preserve"> по i муниципальному району, городскому округу определяется по следующей формуле:</w:t>
      </w:r>
    </w:p>
    <w:p w14:paraId="2E3E1229" w14:textId="77777777" w:rsidR="00024850" w:rsidRPr="00EF14F8" w:rsidRDefault="00024850">
      <w:pPr>
        <w:pStyle w:val="ConsPlusNormal"/>
        <w:jc w:val="both"/>
        <w:rPr>
          <w:rFonts w:ascii="Times New Roman" w:hAnsi="Times New Roman" w:cs="Times New Roman"/>
          <w:sz w:val="24"/>
          <w:szCs w:val="24"/>
        </w:rPr>
      </w:pPr>
    </w:p>
    <w:p w14:paraId="1E4B6C30" w14:textId="77777777" w:rsidR="00024850" w:rsidRPr="00EF14F8" w:rsidRDefault="00EF14F8">
      <w:pPr>
        <w:pStyle w:val="ConsPlusNormal"/>
        <w:jc w:val="center"/>
        <w:rPr>
          <w:rFonts w:ascii="Times New Roman" w:hAnsi="Times New Roman" w:cs="Times New Roman"/>
          <w:sz w:val="24"/>
          <w:szCs w:val="24"/>
        </w:rPr>
      </w:pPr>
      <w:r w:rsidRPr="00EF14F8">
        <w:rPr>
          <w:rFonts w:ascii="Times New Roman" w:hAnsi="Times New Roman" w:cs="Times New Roman"/>
          <w:position w:val="-11"/>
          <w:sz w:val="24"/>
          <w:szCs w:val="24"/>
        </w:rPr>
        <w:pict w14:anchorId="067207D8">
          <v:shape id="_x0000_i1026" style="width:102pt;height:21.75pt" coordsize="" o:spt="100" adj="0,,0" path="" filled="f" stroked="f">
            <v:stroke joinstyle="miter"/>
            <v:imagedata r:id="rId45" o:title="base_23856_75543_32769"/>
            <v:formulas/>
            <v:path o:connecttype="segments"/>
          </v:shape>
        </w:pict>
      </w:r>
    </w:p>
    <w:p w14:paraId="4E82373E" w14:textId="77777777" w:rsidR="00024850" w:rsidRPr="00EF14F8" w:rsidRDefault="00024850">
      <w:pPr>
        <w:pStyle w:val="ConsPlusNormal"/>
        <w:jc w:val="both"/>
        <w:rPr>
          <w:rFonts w:ascii="Times New Roman" w:hAnsi="Times New Roman" w:cs="Times New Roman"/>
          <w:sz w:val="24"/>
          <w:szCs w:val="24"/>
        </w:rPr>
      </w:pPr>
    </w:p>
    <w:p w14:paraId="748E1C23" w14:textId="77777777" w:rsidR="00024850" w:rsidRPr="00EF14F8" w:rsidRDefault="00024850">
      <w:pPr>
        <w:pStyle w:val="ConsPlusNormal"/>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S</w:t>
      </w:r>
      <w:r w:rsidRPr="00EF14F8">
        <w:rPr>
          <w:rFonts w:ascii="Times New Roman" w:hAnsi="Times New Roman" w:cs="Times New Roman"/>
          <w:sz w:val="24"/>
          <w:szCs w:val="24"/>
          <w:vertAlign w:val="subscript"/>
        </w:rPr>
        <w:t>i</w:t>
      </w:r>
      <w:proofErr w:type="spellEnd"/>
      <w:r w:rsidRPr="00EF14F8">
        <w:rPr>
          <w:rFonts w:ascii="Times New Roman" w:hAnsi="Times New Roman" w:cs="Times New Roman"/>
          <w:sz w:val="24"/>
          <w:szCs w:val="24"/>
        </w:rPr>
        <w:t xml:space="preserve"> - базовый объем субвенции i-</w:t>
      </w:r>
      <w:proofErr w:type="spellStart"/>
      <w:r w:rsidRPr="00EF14F8">
        <w:rPr>
          <w:rFonts w:ascii="Times New Roman" w:hAnsi="Times New Roman" w:cs="Times New Roman"/>
          <w:sz w:val="24"/>
          <w:szCs w:val="24"/>
        </w:rPr>
        <w:t>му</w:t>
      </w:r>
      <w:proofErr w:type="spellEnd"/>
      <w:r w:rsidRPr="00EF14F8">
        <w:rPr>
          <w:rFonts w:ascii="Times New Roman" w:hAnsi="Times New Roman" w:cs="Times New Roman"/>
          <w:sz w:val="24"/>
          <w:szCs w:val="24"/>
        </w:rPr>
        <w:t xml:space="preserve"> муниципальному образованию, рассчитанный на основе соответствующих нормативов, поправочных коэффициентов в соответствии с реализуемыми программами общего и дошкольного образования, объективно существующими условиями, коэффициентами удорожания для малочисленных дошкольных образовательных организаций, а также малокомплектных общеобразовательных организаций;</w:t>
      </w:r>
    </w:p>
    <w:p w14:paraId="0ADA6A06"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S</w:t>
      </w:r>
      <w:r w:rsidRPr="00EF14F8">
        <w:rPr>
          <w:rFonts w:ascii="Times New Roman" w:hAnsi="Times New Roman" w:cs="Times New Roman"/>
          <w:sz w:val="24"/>
          <w:szCs w:val="24"/>
          <w:vertAlign w:val="subscript"/>
        </w:rPr>
        <w:t>ij</w:t>
      </w:r>
      <w:proofErr w:type="spellEnd"/>
      <w:r w:rsidRPr="00EF14F8">
        <w:rPr>
          <w:rFonts w:ascii="Times New Roman" w:hAnsi="Times New Roman" w:cs="Times New Roman"/>
          <w:sz w:val="24"/>
          <w:szCs w:val="24"/>
        </w:rPr>
        <w:t xml:space="preserve"> - объем бюджетных средств j-й муниципальной общеобразовательной организации и муниципальной дошкольной образовательной организации i-</w:t>
      </w:r>
      <w:proofErr w:type="spellStart"/>
      <w:r w:rsidRPr="00EF14F8">
        <w:rPr>
          <w:rFonts w:ascii="Times New Roman" w:hAnsi="Times New Roman" w:cs="Times New Roman"/>
          <w:sz w:val="24"/>
          <w:szCs w:val="24"/>
        </w:rPr>
        <w:t>го</w:t>
      </w:r>
      <w:proofErr w:type="spellEnd"/>
      <w:r w:rsidRPr="00EF14F8">
        <w:rPr>
          <w:rFonts w:ascii="Times New Roman" w:hAnsi="Times New Roman" w:cs="Times New Roman"/>
          <w:sz w:val="24"/>
          <w:szCs w:val="24"/>
        </w:rPr>
        <w:t xml:space="preserve"> муниципального образования;</w:t>
      </w:r>
    </w:p>
    <w:p w14:paraId="78220CAB" w14:textId="77777777" w:rsidR="00024850" w:rsidRPr="00EF14F8" w:rsidRDefault="00024850">
      <w:pPr>
        <w:pStyle w:val="ConsPlusNormal"/>
        <w:spacing w:before="220"/>
        <w:ind w:firstLine="540"/>
        <w:jc w:val="both"/>
        <w:rPr>
          <w:rFonts w:ascii="Times New Roman" w:hAnsi="Times New Roman" w:cs="Times New Roman"/>
          <w:sz w:val="24"/>
          <w:szCs w:val="24"/>
        </w:rPr>
      </w:pPr>
      <w:proofErr w:type="spellStart"/>
      <w:r w:rsidRPr="00EF14F8">
        <w:rPr>
          <w:rFonts w:ascii="Times New Roman" w:hAnsi="Times New Roman" w:cs="Times New Roman"/>
          <w:sz w:val="24"/>
          <w:szCs w:val="24"/>
        </w:rPr>
        <w:t>T</w:t>
      </w:r>
      <w:r w:rsidRPr="00EF14F8">
        <w:rPr>
          <w:rFonts w:ascii="Times New Roman" w:hAnsi="Times New Roman" w:cs="Times New Roman"/>
          <w:sz w:val="24"/>
          <w:szCs w:val="24"/>
          <w:vertAlign w:val="subscript"/>
        </w:rPr>
        <w:t>i</w:t>
      </w:r>
      <w:proofErr w:type="spellEnd"/>
      <w:r w:rsidRPr="00EF14F8">
        <w:rPr>
          <w:rFonts w:ascii="Times New Roman" w:hAnsi="Times New Roman" w:cs="Times New Roman"/>
          <w:sz w:val="24"/>
          <w:szCs w:val="24"/>
        </w:rPr>
        <w:t xml:space="preserve"> - размер иных межбюджетных трансфертов, предоставляемых бюджетам муниципальных районов и городских округов на финансовое обеспечение деятельности централизованных бухгалтерий, осуществляющих ведение бухгалтерского учета муниципальных общеобразовательных организаций и муниципальных дошкольных образовательных организаций.</w:t>
      </w:r>
    </w:p>
    <w:p w14:paraId="4D4CE791"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(п. 3 в ред. </w:t>
      </w:r>
      <w:hyperlink r:id="rId46"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30.12.2019 N 260-ПП)</w:t>
      </w:r>
    </w:p>
    <w:p w14:paraId="1A5C91CD" w14:textId="77777777" w:rsidR="00024850" w:rsidRPr="00EF14F8" w:rsidRDefault="00024850">
      <w:pPr>
        <w:pStyle w:val="ConsPlusNormal"/>
        <w:spacing w:before="220"/>
        <w:ind w:firstLine="540"/>
        <w:jc w:val="both"/>
        <w:rPr>
          <w:rFonts w:ascii="Times New Roman" w:hAnsi="Times New Roman" w:cs="Times New Roman"/>
          <w:sz w:val="24"/>
          <w:szCs w:val="24"/>
        </w:rPr>
      </w:pPr>
      <w:r w:rsidRPr="00EF14F8">
        <w:rPr>
          <w:rFonts w:ascii="Times New Roman" w:hAnsi="Times New Roman" w:cs="Times New Roman"/>
          <w:sz w:val="24"/>
          <w:szCs w:val="24"/>
        </w:rPr>
        <w:t>4. Объем субвенций муниципальным районам и городским округам на выполнение программ дошкольного и общего образования, рассчитанный в соответствии с настоящей Методикой, формируется Министерством просвещения, науки и по делам молодежи Кабардино-Балкарской Республики и утверждается законом Кабардино-Балкарской Республики о республиканском бюджете Кабардино-Балкарской Республики на очередной финансовый год и на плановый период.</w:t>
      </w:r>
    </w:p>
    <w:p w14:paraId="6C521D11" w14:textId="77777777" w:rsidR="00024850" w:rsidRPr="00EF14F8" w:rsidRDefault="00024850">
      <w:pPr>
        <w:pStyle w:val="ConsPlusNormal"/>
        <w:jc w:val="both"/>
        <w:rPr>
          <w:rFonts w:ascii="Times New Roman" w:hAnsi="Times New Roman" w:cs="Times New Roman"/>
          <w:sz w:val="24"/>
          <w:szCs w:val="24"/>
        </w:rPr>
      </w:pPr>
      <w:r w:rsidRPr="00EF14F8">
        <w:rPr>
          <w:rFonts w:ascii="Times New Roman" w:hAnsi="Times New Roman" w:cs="Times New Roman"/>
          <w:sz w:val="24"/>
          <w:szCs w:val="24"/>
        </w:rPr>
        <w:t xml:space="preserve">(в ред. </w:t>
      </w:r>
      <w:hyperlink r:id="rId47" w:history="1">
        <w:r w:rsidRPr="00EF14F8">
          <w:rPr>
            <w:rFonts w:ascii="Times New Roman" w:hAnsi="Times New Roman" w:cs="Times New Roman"/>
            <w:color w:val="0000FF"/>
            <w:sz w:val="24"/>
            <w:szCs w:val="24"/>
          </w:rPr>
          <w:t>Постановления</w:t>
        </w:r>
      </w:hyperlink>
      <w:r w:rsidRPr="00EF14F8">
        <w:rPr>
          <w:rFonts w:ascii="Times New Roman" w:hAnsi="Times New Roman" w:cs="Times New Roman"/>
          <w:sz w:val="24"/>
          <w:szCs w:val="24"/>
        </w:rPr>
        <w:t xml:space="preserve"> Правительства КБР от 13.09.2018 N 174-ПП)</w:t>
      </w:r>
    </w:p>
    <w:p w14:paraId="25320CD7" w14:textId="77777777" w:rsidR="00024850" w:rsidRPr="00EF14F8" w:rsidRDefault="00024850">
      <w:pPr>
        <w:pStyle w:val="ConsPlusNormal"/>
        <w:jc w:val="both"/>
        <w:rPr>
          <w:rFonts w:ascii="Times New Roman" w:hAnsi="Times New Roman" w:cs="Times New Roman"/>
          <w:sz w:val="24"/>
          <w:szCs w:val="24"/>
        </w:rPr>
      </w:pPr>
    </w:p>
    <w:p w14:paraId="0C234ABB" w14:textId="77777777" w:rsidR="00024850" w:rsidRPr="00EF14F8" w:rsidRDefault="00024850">
      <w:pPr>
        <w:pStyle w:val="ConsPlusNormal"/>
        <w:jc w:val="both"/>
        <w:rPr>
          <w:rFonts w:ascii="Times New Roman" w:hAnsi="Times New Roman" w:cs="Times New Roman"/>
          <w:sz w:val="24"/>
          <w:szCs w:val="24"/>
        </w:rPr>
      </w:pPr>
    </w:p>
    <w:p w14:paraId="40F6AB5F" w14:textId="77777777" w:rsidR="00024850" w:rsidRPr="00EF14F8" w:rsidRDefault="00024850">
      <w:pPr>
        <w:pStyle w:val="ConsPlusNormal"/>
        <w:pBdr>
          <w:top w:val="single" w:sz="6" w:space="0" w:color="auto"/>
        </w:pBdr>
        <w:spacing w:before="100" w:after="100"/>
        <w:jc w:val="both"/>
        <w:rPr>
          <w:rFonts w:ascii="Times New Roman" w:hAnsi="Times New Roman" w:cs="Times New Roman"/>
          <w:sz w:val="24"/>
          <w:szCs w:val="24"/>
        </w:rPr>
      </w:pPr>
    </w:p>
    <w:bookmarkEnd w:id="0"/>
    <w:p w14:paraId="52192145" w14:textId="77777777" w:rsidR="00754393" w:rsidRPr="00EF14F8" w:rsidRDefault="00754393">
      <w:pPr>
        <w:rPr>
          <w:rFonts w:ascii="Times New Roman" w:hAnsi="Times New Roman" w:cs="Times New Roman"/>
          <w:sz w:val="24"/>
          <w:szCs w:val="24"/>
        </w:rPr>
      </w:pPr>
    </w:p>
    <w:sectPr w:rsidR="00754393" w:rsidRPr="00EF14F8" w:rsidSect="00DA3C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850"/>
    <w:rsid w:val="00024850"/>
    <w:rsid w:val="0033073D"/>
    <w:rsid w:val="006A662C"/>
    <w:rsid w:val="00754393"/>
    <w:rsid w:val="00EF1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3E9C49"/>
  <w15:chartTrackingRefBased/>
  <w15:docId w15:val="{5749BBE4-7108-4A24-99CD-892C0348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48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248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2485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E9AF7EF0ADE31A04820DBBEA26571417D878B18B7C8553413933E1F0D91972FE7380B2D57820ED693BC46210986D82510EFFD114E4ABBFB42E2B4v2f1I" TargetMode="External"/><Relationship Id="rId18" Type="http://schemas.openxmlformats.org/officeDocument/2006/relationships/hyperlink" Target="consultantplus://offline/ref=CE9AF7EF0ADE31A04820DBBEA26571417D878B18B4C3513012933E1F0D91972FE7380B2D57820ED693BC47290986D82510EFFD114E4ABBFB42E2B4v2f1I" TargetMode="External"/><Relationship Id="rId26" Type="http://schemas.openxmlformats.org/officeDocument/2006/relationships/hyperlink" Target="consultantplus://offline/ref=CE9AF7EF0ADE31A04820DBBEA26571417D878B18B7C8553413933E1F0D91972FE7380B2D57820ED693BC4E290986D82510EFFD114E4ABBFB42E2B4v2f1I" TargetMode="External"/><Relationship Id="rId39" Type="http://schemas.openxmlformats.org/officeDocument/2006/relationships/hyperlink" Target="consultantplus://offline/ref=CE9AF7EF0ADE31A04820DBBEA26571417D878B18B7C8553413933E1F0D91972FE7380B2D57820ED693BC4E250986D82510EFFD114E4ABBFB42E2B4v2f1I" TargetMode="External"/><Relationship Id="rId21" Type="http://schemas.openxmlformats.org/officeDocument/2006/relationships/hyperlink" Target="consultantplus://offline/ref=CE9AF7EF0ADE31A04820DBBEA26571417D878B18B6C1573313933E1F0D91972FE7380B2D57820ED693BC47240986D82510EFFD114E4ABBFB42E2B4v2f1I" TargetMode="External"/><Relationship Id="rId34" Type="http://schemas.openxmlformats.org/officeDocument/2006/relationships/hyperlink" Target="consultantplus://offline/ref=CE9AF7EF0ADE31A04820DBBEA26571417D878B18B7C8553413933E1F0D91972FE7380B2D57820ED693BD47200986D82510EFFD114E4ABBFB42E2B4v2f1I" TargetMode="External"/><Relationship Id="rId42" Type="http://schemas.openxmlformats.org/officeDocument/2006/relationships/hyperlink" Target="consultantplus://offline/ref=CE9AF7EF0ADE31A04820DBBEA26571417D878B18B7C8553413933E1F0D91972FE7380B2D57820ED693BC4E250986D82510EFFD114E4ABBFB42E2B4v2f1I" TargetMode="External"/><Relationship Id="rId47" Type="http://schemas.openxmlformats.org/officeDocument/2006/relationships/hyperlink" Target="consultantplus://offline/ref=CE9AF7EF0ADE31A04820DBBEA26571417D878B18B7C3533414933E1F0D91972FE7380B2D57820ED693BC40230986D82510EFFD114E4ABBFB42E2B4v2f1I" TargetMode="External"/><Relationship Id="rId7" Type="http://schemas.openxmlformats.org/officeDocument/2006/relationships/hyperlink" Target="consultantplus://offline/ref=CE9AF7EF0ADE31A04820DBBEA26571417D878B18B7C3533414933E1F0D91972FE7380B2D57820ED693BC47240986D82510EFFD114E4ABBFB42E2B4v2f1I" TargetMode="External"/><Relationship Id="rId2" Type="http://schemas.openxmlformats.org/officeDocument/2006/relationships/settings" Target="settings.xml"/><Relationship Id="rId16" Type="http://schemas.openxmlformats.org/officeDocument/2006/relationships/hyperlink" Target="consultantplus://offline/ref=CE9AF7EF0ADE31A04820DBBEA26571417D878B18B6C4513512933E1F0D91972FE7380B2D57820ED693BC46210986D82510EFFD114E4ABBFB42E2B4v2f1I" TargetMode="External"/><Relationship Id="rId29" Type="http://schemas.openxmlformats.org/officeDocument/2006/relationships/hyperlink" Target="consultantplus://offline/ref=CE9AF7EF0ADE31A04820DBBEA26571417D878B18B7C8553413933E1F0D91972FE7380B2D57820ED693BC4E250986D82510EFFD114E4ABBFB42E2B4v2f1I" TargetMode="External"/><Relationship Id="rId11" Type="http://schemas.openxmlformats.org/officeDocument/2006/relationships/hyperlink" Target="consultantplus://offline/ref=CE9AF7EF0ADE31A04820DBBEA26571417D878B18B6C4513512933E1F0D91972FE7380B2D57820ED693BC47240986D82510EFFD114E4ABBFB42E2B4v2f1I" TargetMode="External"/><Relationship Id="rId24" Type="http://schemas.openxmlformats.org/officeDocument/2006/relationships/hyperlink" Target="consultantplus://offline/ref=CE9AF7EF0ADE31A04820DBBEA26571417D878B18B6C1573413933E1F0D91972FE7380B2D57820ED693BC43220986D82510EFFD114E4ABBFB42E2B4v2f1I" TargetMode="External"/><Relationship Id="rId32" Type="http://schemas.openxmlformats.org/officeDocument/2006/relationships/hyperlink" Target="consultantplus://offline/ref=CE9AF7EF0ADE31A04820DBBEA26571417D878B18B5C0543515933E1F0D91972FE7380B2D57820ED693BC4E240986D82510EFFD114E4ABBFB42E2B4v2f1I" TargetMode="External"/><Relationship Id="rId37" Type="http://schemas.openxmlformats.org/officeDocument/2006/relationships/hyperlink" Target="consultantplus://offline/ref=CE9AF7EF0ADE31A04820DBBEA26571417D878B18B7C8553413933E1F0D91972FE7380B2D57820ED693BC4E250986D82510EFFD114E4ABBFB42E2B4v2f1I" TargetMode="External"/><Relationship Id="rId40" Type="http://schemas.openxmlformats.org/officeDocument/2006/relationships/hyperlink" Target="consultantplus://offline/ref=CE9AF7EF0ADE31A04820DBBEA26571417D878B18B7C8553413933E1F0D91972FE7380B2D57820ED693BC4E250986D82510EFFD114E4ABBFB42E2B4v2f1I" TargetMode="External"/><Relationship Id="rId45" Type="http://schemas.openxmlformats.org/officeDocument/2006/relationships/image" Target="media/image2.wmf"/><Relationship Id="rId5" Type="http://schemas.openxmlformats.org/officeDocument/2006/relationships/hyperlink" Target="consultantplus://offline/ref=CE9AF7EF0ADE31A04820DBBEA26571417D878B18B5C0543515933E1F0D91972FE7380B2D57820ED693BC47240986D82510EFFD114E4ABBFB42E2B4v2f1I" TargetMode="External"/><Relationship Id="rId15" Type="http://schemas.openxmlformats.org/officeDocument/2006/relationships/hyperlink" Target="consultantplus://offline/ref=CE9AF7EF0ADE31A04820DBBEA26571417D878B18B6C1573413933E1F0D91972FE7380B2D57820ED693BC43200986D82510EFFD114E4ABBFB42E2B4v2f1I" TargetMode="External"/><Relationship Id="rId23" Type="http://schemas.openxmlformats.org/officeDocument/2006/relationships/hyperlink" Target="consultantplus://offline/ref=CE9AF7EF0ADE31A04820DBBEA26571417D878B18B7C8553413933E1F0D91972FE7380B2D57820ED693BC4E270986D82510EFFD114E4ABBFB42E2B4v2f1I" TargetMode="External"/><Relationship Id="rId28" Type="http://schemas.openxmlformats.org/officeDocument/2006/relationships/hyperlink" Target="consultantplus://offline/ref=CE9AF7EF0ADE31A04820DBBEA26571417D878B18B5C0543515933E1F0D91972FE7380B2D57820ED693BC42230986D82510EFFD114E4ABBFB42E2B4v2f1I" TargetMode="External"/><Relationship Id="rId36" Type="http://schemas.openxmlformats.org/officeDocument/2006/relationships/hyperlink" Target="consultantplus://offline/ref=CE9AF7EF0ADE31A04820DBBEA26571417D878B18B7C3533414933E1F0D91972FE7380B2D57820ED693BC42290986D82510EFFD114E4ABBFB42E2B4v2f1I" TargetMode="External"/><Relationship Id="rId49" Type="http://schemas.openxmlformats.org/officeDocument/2006/relationships/theme" Target="theme/theme1.xml"/><Relationship Id="rId10" Type="http://schemas.openxmlformats.org/officeDocument/2006/relationships/hyperlink" Target="consultantplus://offline/ref=CE9AF7EF0ADE31A04820DBBEA26571417D878B18B6C1573413933E1F0D91972FE7380B2D57820ED693BC47270986D82510EFFD114E4ABBFB42E2B4v2f1I" TargetMode="External"/><Relationship Id="rId19" Type="http://schemas.openxmlformats.org/officeDocument/2006/relationships/hyperlink" Target="consultantplus://offline/ref=CE9AF7EF0ADE31A04820DBBEA26571417D878B18B7C3533414933E1F0D91972FE7380B2D57820ED693BC42260986D82510EFFD114E4ABBFB42E2B4v2f1I" TargetMode="External"/><Relationship Id="rId31" Type="http://schemas.openxmlformats.org/officeDocument/2006/relationships/hyperlink" Target="consultantplus://offline/ref=CE9AF7EF0ADE31A04820DBBEA26571417D878B18B5C0543515933E1F0D91972FE7380B2D57820ED693BC4E250986D82510EFFD114E4ABBFB42E2B4v2f1I" TargetMode="External"/><Relationship Id="rId44" Type="http://schemas.openxmlformats.org/officeDocument/2006/relationships/hyperlink" Target="consultantplus://offline/ref=CE9AF7EF0ADE31A04820DBBEA26571417D878B18B5C0543515933E1F0D91972FE7380B2D57820ED693BD42230986D82510EFFD114E4ABBFB42E2B4v2f1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E9AF7EF0ADE31A04820DBBEA26571417D878B18B6C1573313933E1F0D91972FE7380B2D57820ED693BC47240986D82510EFFD114E4ABBFB42E2B4v2f1I" TargetMode="External"/><Relationship Id="rId14" Type="http://schemas.openxmlformats.org/officeDocument/2006/relationships/hyperlink" Target="consultantplus://offline/ref=CE9AF7EF0ADE31A04820DBBEA26571417D878B18B7C3533414933E1F0D91972FE7380B2D57820ED693BC46200986D82510EFFD114E4ABBFB42E2B4v2f1I" TargetMode="External"/><Relationship Id="rId22" Type="http://schemas.openxmlformats.org/officeDocument/2006/relationships/hyperlink" Target="consultantplus://offline/ref=CE9AF7EF0ADE31A04820DBBEA26571417D878B18B6C1573413933E1F0D91972FE7380B2D57820ED693BC43230986D82510EFFD114E4ABBFB42E2B4v2f1I" TargetMode="External"/><Relationship Id="rId27" Type="http://schemas.openxmlformats.org/officeDocument/2006/relationships/hyperlink" Target="consultantplus://offline/ref=CE9AF7EF0ADE31A04820DBBEA26571417D878B18B6C1573313933E1F0D91972FE7380B2D57820ED693BC47240986D82510EFFD114E4ABBFB42E2B4v2f1I" TargetMode="External"/><Relationship Id="rId30" Type="http://schemas.openxmlformats.org/officeDocument/2006/relationships/hyperlink" Target="consultantplus://offline/ref=CE9AF7EF0ADE31A04820DBBEA26571417D878B18B5C0543515933E1F0D91972FE7380B2D57820ED693BC40270986D82510EFFD114E4ABBFB42E2B4v2f1I" TargetMode="External"/><Relationship Id="rId35" Type="http://schemas.openxmlformats.org/officeDocument/2006/relationships/hyperlink" Target="consultantplus://offline/ref=CE9AF7EF0ADE31A04820DBBEA26571417D878B18B7C8553413933E1F0D91972FE7380B2D57820ED693BD46210986D82510EFFD114E4ABBFB42E2B4v2f1I" TargetMode="External"/><Relationship Id="rId43" Type="http://schemas.openxmlformats.org/officeDocument/2006/relationships/hyperlink" Target="consultantplus://offline/ref=CE9AF7EF0ADE31A04820DBBEA26571417D878B18B7C8553413933E1F0D91972FE7380B2D57820ED693BC4E250986D82510EFFD114E4ABBFB42E2B4v2f1I" TargetMode="External"/><Relationship Id="rId48" Type="http://schemas.openxmlformats.org/officeDocument/2006/relationships/fontTable" Target="fontTable.xml"/><Relationship Id="rId8" Type="http://schemas.openxmlformats.org/officeDocument/2006/relationships/hyperlink" Target="consultantplus://offline/ref=CE9AF7EF0ADE31A04820DBBEA26571417D878B18B7C8553413933E1F0D91972FE7380B2D57820ED693BC47240986D82510EFFD114E4ABBFB42E2B4v2f1I" TargetMode="External"/><Relationship Id="rId3" Type="http://schemas.openxmlformats.org/officeDocument/2006/relationships/webSettings" Target="webSettings.xml"/><Relationship Id="rId12" Type="http://schemas.openxmlformats.org/officeDocument/2006/relationships/hyperlink" Target="consultantplus://offline/ref=CE9AF7EF0ADE31A04820C5B3B4092C4C7A8BDD15B2C75F674FCC65425A989D78A077526F138F0ED296B713704687846047FCFD134E49BBE7v4f1I" TargetMode="External"/><Relationship Id="rId17" Type="http://schemas.openxmlformats.org/officeDocument/2006/relationships/hyperlink" Target="consultantplus://offline/ref=CE9AF7EF0ADE31A04820DBBEA26571417D878B18B5C0543515933E1F0D91972FE7380B2D57820ED693BC42210986D82510EFFD114E4ABBFB42E2B4v2f1I" TargetMode="External"/><Relationship Id="rId25" Type="http://schemas.openxmlformats.org/officeDocument/2006/relationships/hyperlink" Target="consultantplus://offline/ref=CE9AF7EF0ADE31A04820DBBEA26571417D878B18B7C8553413933E1F0D91972FE7380B2D57820ED693BC4E250986D82510EFFD114E4ABBFB42E2B4v2f1I" TargetMode="External"/><Relationship Id="rId33" Type="http://schemas.openxmlformats.org/officeDocument/2006/relationships/image" Target="media/image1.wmf"/><Relationship Id="rId38" Type="http://schemas.openxmlformats.org/officeDocument/2006/relationships/hyperlink" Target="consultantplus://offline/ref=CE9AF7EF0ADE31A04820DBBEA26571417D878B18B7C8553413933E1F0D91972FE7380B2D57820ED693BC4E250986D82510EFFD114E4ABBFB42E2B4v2f1I" TargetMode="External"/><Relationship Id="rId46" Type="http://schemas.openxmlformats.org/officeDocument/2006/relationships/hyperlink" Target="consultantplus://offline/ref=CE9AF7EF0ADE31A04820DBBEA26571417D878B18B6C1573413933E1F0D91972FE7380B2D57820ED693BC43240986D82510EFFD114E4ABBFB42E2B4v2f1I" TargetMode="External"/><Relationship Id="rId20" Type="http://schemas.openxmlformats.org/officeDocument/2006/relationships/hyperlink" Target="consultantplus://offline/ref=CE9AF7EF0ADE31A04820DBBEA26571417D878B18B7C8553413933E1F0D91972FE7380B2D57820ED693BC4E220986D82510EFFD114E4ABBFB42E2B4v2f1I" TargetMode="External"/><Relationship Id="rId41" Type="http://schemas.openxmlformats.org/officeDocument/2006/relationships/hyperlink" Target="consultantplus://offline/ref=CE9AF7EF0ADE31A04820DBBEA26571417D878B18B7C8553413933E1F0D91972FE7380B2D57820ED693BC4E250986D82510EFFD114E4ABBFB42E2B4v2f1I" TargetMode="External"/><Relationship Id="rId1" Type="http://schemas.openxmlformats.org/officeDocument/2006/relationships/styles" Target="styles.xml"/><Relationship Id="rId6" Type="http://schemas.openxmlformats.org/officeDocument/2006/relationships/hyperlink" Target="consultantplus://offline/ref=CE9AF7EF0ADE31A04820DBBEA26571417D878B18B4C3513012933E1F0D91972FE7380B2D57820ED693BC47290986D82510EFFD114E4ABBFB42E2B4v2f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5225</Words>
  <Characters>29789</Characters>
  <Application>Microsoft Office Word</Application>
  <DocSecurity>0</DocSecurity>
  <Lines>248</Lines>
  <Paragraphs>69</Paragraphs>
  <ScaleCrop>false</ScaleCrop>
  <Company/>
  <LinksUpToDate>false</LinksUpToDate>
  <CharactersWithSpaces>34945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ОБР Игнатенко Наталья 131</dc:creator>
  <cp:keywords/>
  <dc:description/>
  <cp:lastModifiedBy>МБУ Казакова Фатима 124</cp:lastModifiedBy>
  <cp:revision>3</cp:revision>
  <dcterms:created xsi:type="dcterms:W3CDTF">2022-10-12T12:01:00Z</dcterms:created>
  <dcterms:modified xsi:type="dcterms:W3CDTF">2022-10-16T10:38:00Z</dcterms:modified>
</cp:coreProperties>
</file>